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8D" w:rsidRPr="008E5E2F" w:rsidRDefault="00DC5E8D" w:rsidP="007C088D">
      <w:pPr>
        <w:pStyle w:val="Styl1"/>
        <w:spacing w:after="120" w:line="276" w:lineRule="auto"/>
        <w:rPr>
          <w:szCs w:val="22"/>
        </w:rPr>
      </w:pPr>
      <w:r w:rsidRPr="008E5E2F">
        <w:rPr>
          <w:szCs w:val="22"/>
        </w:rPr>
        <w:t>Níže uvedeného dne, měsíce a roku uzavírají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</w:p>
    <w:p w:rsidR="00DC5E8D" w:rsidRPr="008E5E2F" w:rsidRDefault="00DC5E8D" w:rsidP="007C088D">
      <w:pPr>
        <w:autoSpaceDE w:val="0"/>
        <w:autoSpaceDN w:val="0"/>
        <w:spacing w:line="276" w:lineRule="auto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PB Agency s.r.o.</w:t>
      </w:r>
    </w:p>
    <w:p w:rsidR="00DC5E8D" w:rsidRPr="008E5E2F" w:rsidRDefault="00DC5E8D" w:rsidP="007C088D">
      <w:pPr>
        <w:autoSpaceDE w:val="0"/>
        <w:autoSpaceDN w:val="0"/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>IČ 05641039</w:t>
      </w:r>
    </w:p>
    <w:p w:rsidR="00DC5E8D" w:rsidRPr="008E5E2F" w:rsidRDefault="00DC5E8D" w:rsidP="007C088D">
      <w:pPr>
        <w:autoSpaceDE w:val="0"/>
        <w:autoSpaceDN w:val="0"/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>se sídlem Karlovarská 563/83, 323 00, Plzeň</w:t>
      </w:r>
    </w:p>
    <w:p w:rsidR="00DC5E8D" w:rsidRPr="008E5E2F" w:rsidRDefault="00DC5E8D" w:rsidP="007C088D">
      <w:pPr>
        <w:autoSpaceDE w:val="0"/>
        <w:autoSpaceDN w:val="0"/>
        <w:spacing w:line="276" w:lineRule="auto"/>
        <w:rPr>
          <w:bCs/>
          <w:sz w:val="22"/>
          <w:szCs w:val="22"/>
        </w:rPr>
      </w:pPr>
      <w:r w:rsidRPr="008E5E2F">
        <w:rPr>
          <w:bCs/>
          <w:sz w:val="22"/>
          <w:szCs w:val="22"/>
        </w:rPr>
        <w:t>zastoupená jednatelem Pavlem Kodýtkem</w:t>
      </w:r>
    </w:p>
    <w:p w:rsidR="00DC5E8D" w:rsidRPr="008E5E2F" w:rsidRDefault="00DC5E8D" w:rsidP="007C088D">
      <w:pPr>
        <w:pStyle w:val="Styl1"/>
        <w:spacing w:before="120" w:after="120" w:line="276" w:lineRule="auto"/>
        <w:jc w:val="left"/>
        <w:rPr>
          <w:b/>
          <w:i/>
          <w:iCs/>
          <w:szCs w:val="22"/>
        </w:rPr>
      </w:pPr>
      <w:r w:rsidRPr="008E5E2F">
        <w:rPr>
          <w:i/>
          <w:iCs/>
          <w:szCs w:val="22"/>
        </w:rPr>
        <w:t>na straně jedné jako</w:t>
      </w:r>
      <w:r w:rsidRPr="008E5E2F">
        <w:rPr>
          <w:b/>
          <w:i/>
          <w:iCs/>
          <w:szCs w:val="22"/>
        </w:rPr>
        <w:t xml:space="preserve"> </w:t>
      </w:r>
      <w:r w:rsidR="00C457AF" w:rsidRPr="008E5E2F">
        <w:rPr>
          <w:b/>
          <w:i/>
          <w:iCs/>
          <w:szCs w:val="22"/>
        </w:rPr>
        <w:t>„Vlastník“</w:t>
      </w:r>
    </w:p>
    <w:p w:rsidR="00DC5E8D" w:rsidRPr="008E5E2F" w:rsidRDefault="00DC5E8D" w:rsidP="007C088D">
      <w:pPr>
        <w:pStyle w:val="Styl1"/>
        <w:spacing w:after="120" w:line="276" w:lineRule="auto"/>
        <w:rPr>
          <w:szCs w:val="22"/>
        </w:rPr>
      </w:pPr>
      <w:r w:rsidRPr="008E5E2F">
        <w:rPr>
          <w:szCs w:val="22"/>
        </w:rPr>
        <w:t>a</w:t>
      </w:r>
    </w:p>
    <w:p w:rsidR="00251FFA" w:rsidRPr="008E5E2F" w:rsidRDefault="00251FFA" w:rsidP="00251FFA">
      <w:pPr>
        <w:pStyle w:val="Styl1"/>
        <w:spacing w:line="276" w:lineRule="auto"/>
        <w:jc w:val="left"/>
        <w:rPr>
          <w:b/>
          <w:iCs/>
          <w:szCs w:val="22"/>
        </w:rPr>
      </w:pPr>
      <w:r w:rsidRPr="008E5E2F">
        <w:rPr>
          <w:b/>
          <w:iCs/>
          <w:szCs w:val="22"/>
        </w:rPr>
        <w:t>………………..</w:t>
      </w:r>
    </w:p>
    <w:p w:rsidR="00251FFA" w:rsidRPr="008E5E2F" w:rsidRDefault="00251FFA" w:rsidP="00251FFA">
      <w:pPr>
        <w:pStyle w:val="Styl1"/>
        <w:spacing w:line="276" w:lineRule="auto"/>
        <w:jc w:val="left"/>
        <w:rPr>
          <w:iCs/>
          <w:szCs w:val="22"/>
        </w:rPr>
      </w:pPr>
      <w:r w:rsidRPr="008E5E2F">
        <w:rPr>
          <w:iCs/>
          <w:szCs w:val="22"/>
        </w:rPr>
        <w:t>r. č. ………………….</w:t>
      </w:r>
    </w:p>
    <w:p w:rsidR="00251FFA" w:rsidRPr="008E5E2F" w:rsidRDefault="00251FFA" w:rsidP="00251FFA">
      <w:pPr>
        <w:spacing w:line="276" w:lineRule="auto"/>
        <w:rPr>
          <w:iCs/>
          <w:szCs w:val="22"/>
        </w:rPr>
      </w:pPr>
      <w:r w:rsidRPr="008E5E2F">
        <w:rPr>
          <w:iCs/>
          <w:szCs w:val="22"/>
        </w:rPr>
        <w:t>bytem …………………………….</w:t>
      </w:r>
    </w:p>
    <w:p w:rsidR="00251FFA" w:rsidRPr="008E5E2F" w:rsidRDefault="00251FFA" w:rsidP="00251FFA">
      <w:pPr>
        <w:spacing w:line="276" w:lineRule="auto"/>
        <w:rPr>
          <w:iCs/>
          <w:szCs w:val="22"/>
        </w:rPr>
      </w:pPr>
      <w:r w:rsidRPr="008E5E2F">
        <w:rPr>
          <w:iCs/>
          <w:szCs w:val="22"/>
        </w:rPr>
        <w:t>tel. …………………………..</w:t>
      </w:r>
    </w:p>
    <w:p w:rsidR="00251FFA" w:rsidRPr="008E5E2F" w:rsidRDefault="00251FFA" w:rsidP="00251FFA">
      <w:pPr>
        <w:spacing w:line="276" w:lineRule="auto"/>
        <w:rPr>
          <w:iCs/>
          <w:szCs w:val="22"/>
        </w:rPr>
      </w:pPr>
      <w:r w:rsidRPr="008E5E2F">
        <w:rPr>
          <w:iCs/>
          <w:szCs w:val="22"/>
        </w:rPr>
        <w:t>@ …………………………..</w:t>
      </w:r>
    </w:p>
    <w:p w:rsidR="00DC5E8D" w:rsidRPr="008E5E2F" w:rsidRDefault="00DC5E8D" w:rsidP="00D31F4B">
      <w:pPr>
        <w:pStyle w:val="Styl1"/>
        <w:spacing w:before="120" w:after="120" w:line="276" w:lineRule="auto"/>
        <w:jc w:val="left"/>
        <w:rPr>
          <w:i/>
          <w:iCs/>
          <w:szCs w:val="22"/>
        </w:rPr>
      </w:pPr>
      <w:r w:rsidRPr="008E5E2F">
        <w:rPr>
          <w:i/>
          <w:iCs/>
          <w:szCs w:val="22"/>
        </w:rPr>
        <w:t xml:space="preserve">na straně druhé jako </w:t>
      </w:r>
      <w:r w:rsidR="00C457AF" w:rsidRPr="008E5E2F">
        <w:rPr>
          <w:b/>
          <w:i/>
          <w:iCs/>
          <w:szCs w:val="22"/>
        </w:rPr>
        <w:t>„Zájemce“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>tuto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</w:p>
    <w:p w:rsidR="00DC5E8D" w:rsidRPr="008E5E2F" w:rsidRDefault="00DC5E8D" w:rsidP="007C088D">
      <w:pPr>
        <w:spacing w:line="276" w:lineRule="auto"/>
        <w:ind w:left="360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SMLOUVU O REZERVACI NEMOVITOSTI</w:t>
      </w:r>
    </w:p>
    <w:p w:rsidR="00C457AF" w:rsidRPr="008E5E2F" w:rsidRDefault="00C457AF" w:rsidP="007C088D">
      <w:pPr>
        <w:spacing w:line="276" w:lineRule="auto"/>
        <w:ind w:left="360"/>
        <w:jc w:val="center"/>
        <w:rPr>
          <w:i/>
          <w:sz w:val="22"/>
          <w:szCs w:val="22"/>
        </w:rPr>
      </w:pPr>
      <w:r w:rsidRPr="008E5E2F">
        <w:rPr>
          <w:i/>
          <w:sz w:val="22"/>
          <w:szCs w:val="22"/>
        </w:rPr>
        <w:t>dle ust. § 1746 a násl. zák. č. 89/2012 Sb., občanský zákoník (dále také jen jako „Obč.Z.“)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 xml:space="preserve">                                   </w:t>
      </w:r>
    </w:p>
    <w:p w:rsidR="00DC5E8D" w:rsidRPr="008E5E2F" w:rsidRDefault="00DC5E8D" w:rsidP="007C088D">
      <w:pPr>
        <w:pStyle w:val="Nadpis1"/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 xml:space="preserve">I. </w:t>
      </w:r>
    </w:p>
    <w:p w:rsidR="00DC5E8D" w:rsidRPr="008E5E2F" w:rsidRDefault="00DC5E8D" w:rsidP="007C088D">
      <w:pPr>
        <w:pStyle w:val="Nadpis1"/>
        <w:spacing w:line="276" w:lineRule="auto"/>
        <w:rPr>
          <w:sz w:val="22"/>
          <w:szCs w:val="22"/>
        </w:rPr>
      </w:pPr>
      <w:bookmarkStart w:id="0" w:name="_Ref427063064"/>
      <w:r w:rsidRPr="008E5E2F">
        <w:rPr>
          <w:sz w:val="22"/>
          <w:szCs w:val="22"/>
        </w:rPr>
        <w:t>Úvodní ustanovení</w:t>
      </w:r>
      <w:bookmarkEnd w:id="0"/>
      <w:r w:rsidRPr="008E5E2F" w:rsidDel="00745148">
        <w:rPr>
          <w:sz w:val="22"/>
          <w:szCs w:val="22"/>
        </w:rPr>
        <w:t xml:space="preserve"> </w:t>
      </w:r>
    </w:p>
    <w:p w:rsidR="00DC5E8D" w:rsidRPr="008E5E2F" w:rsidRDefault="00DC5E8D" w:rsidP="007C088D">
      <w:pPr>
        <w:spacing w:line="276" w:lineRule="auto"/>
        <w:ind w:left="2832" w:firstLine="708"/>
        <w:rPr>
          <w:sz w:val="22"/>
          <w:szCs w:val="22"/>
        </w:rPr>
      </w:pPr>
    </w:p>
    <w:p w:rsidR="00C457AF" w:rsidRPr="008E5E2F" w:rsidRDefault="00C457AF" w:rsidP="007C088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snapToGrid w:val="0"/>
          <w:sz w:val="22"/>
          <w:szCs w:val="22"/>
        </w:rPr>
      </w:pPr>
      <w:r w:rsidRPr="008E5E2F">
        <w:rPr>
          <w:sz w:val="22"/>
          <w:szCs w:val="22"/>
        </w:rPr>
        <w:t>Vlastník je ve smyslu ust. § 1105 Obč.Z. výlučným vlastníkem pozemku</w:t>
      </w:r>
      <w:r w:rsidRPr="008E5E2F">
        <w:rPr>
          <w:b/>
          <w:sz w:val="22"/>
          <w:szCs w:val="22"/>
        </w:rPr>
        <w:t xml:space="preserve">  </w:t>
      </w:r>
      <w:r w:rsidR="00DC5E8D" w:rsidRPr="008E5E2F">
        <w:rPr>
          <w:sz w:val="22"/>
          <w:szCs w:val="22"/>
        </w:rPr>
        <w:t>parc. č. 93</w:t>
      </w:r>
      <w:r w:rsidR="009E106D" w:rsidRPr="008E5E2F">
        <w:rPr>
          <w:sz w:val="22"/>
          <w:szCs w:val="22"/>
        </w:rPr>
        <w:t>32/1, parc. č. 9332/5, parc. č. 9332/2, jejichž součástí (p.č. 9332/2 a p.č. 9332/5) je stavba č.p. 2743, parc. č. 93</w:t>
      </w:r>
      <w:r w:rsidR="00DC5E8D" w:rsidRPr="008E5E2F">
        <w:rPr>
          <w:sz w:val="22"/>
          <w:szCs w:val="22"/>
        </w:rPr>
        <w:t>29/1,</w:t>
      </w:r>
      <w:r w:rsidR="009E106D" w:rsidRPr="008E5E2F">
        <w:rPr>
          <w:sz w:val="22"/>
          <w:szCs w:val="22"/>
        </w:rPr>
        <w:t xml:space="preserve"> jehož součástí je stavba bez č.p. a pozemku </w:t>
      </w:r>
      <w:r w:rsidR="00DC5E8D" w:rsidRPr="008E5E2F">
        <w:rPr>
          <w:sz w:val="22"/>
          <w:szCs w:val="22"/>
        </w:rPr>
        <w:t>parc.č. 9330, to</w:t>
      </w:r>
      <w:r w:rsidR="00DC5E8D" w:rsidRPr="008E5E2F">
        <w:rPr>
          <w:b/>
          <w:sz w:val="22"/>
          <w:szCs w:val="22"/>
        </w:rPr>
        <w:t xml:space="preserve"> </w:t>
      </w:r>
      <w:r w:rsidR="00DC5E8D" w:rsidRPr="008E5E2F">
        <w:rPr>
          <w:sz w:val="22"/>
          <w:szCs w:val="22"/>
        </w:rPr>
        <w:t>vše v katastrálním území Plzeň, obec Plzeň</w:t>
      </w:r>
      <w:r w:rsidR="006B22C5" w:rsidRPr="008E5E2F">
        <w:rPr>
          <w:sz w:val="22"/>
          <w:szCs w:val="22"/>
        </w:rPr>
        <w:t xml:space="preserve"> (</w:t>
      </w:r>
      <w:r w:rsidR="006B22C5" w:rsidRPr="008E5E2F">
        <w:rPr>
          <w:i/>
          <w:sz w:val="22"/>
          <w:szCs w:val="22"/>
        </w:rPr>
        <w:t>dále též jako „</w:t>
      </w:r>
      <w:r w:rsidR="006B22C5" w:rsidRPr="008E5E2F">
        <w:rPr>
          <w:b/>
          <w:i/>
          <w:sz w:val="22"/>
          <w:szCs w:val="22"/>
        </w:rPr>
        <w:t>Pozemky</w:t>
      </w:r>
      <w:r w:rsidR="006B22C5" w:rsidRPr="008E5E2F">
        <w:rPr>
          <w:i/>
          <w:sz w:val="22"/>
          <w:szCs w:val="22"/>
        </w:rPr>
        <w:t>“</w:t>
      </w:r>
      <w:r w:rsidR="006B22C5" w:rsidRPr="008E5E2F">
        <w:rPr>
          <w:sz w:val="22"/>
          <w:szCs w:val="22"/>
        </w:rPr>
        <w:t xml:space="preserve">). </w:t>
      </w:r>
      <w:r w:rsidRPr="008E5E2F">
        <w:rPr>
          <w:sz w:val="22"/>
          <w:szCs w:val="22"/>
        </w:rPr>
        <w:t xml:space="preserve"> </w:t>
      </w:r>
    </w:p>
    <w:p w:rsidR="009E106D" w:rsidRPr="008E5E2F" w:rsidRDefault="009E106D" w:rsidP="007C088D">
      <w:pPr>
        <w:pStyle w:val="Odstavecseseznamem"/>
        <w:spacing w:after="120" w:line="276" w:lineRule="auto"/>
        <w:ind w:left="284"/>
        <w:jc w:val="both"/>
        <w:rPr>
          <w:snapToGrid w:val="0"/>
          <w:sz w:val="22"/>
          <w:szCs w:val="22"/>
        </w:rPr>
      </w:pPr>
    </w:p>
    <w:p w:rsidR="00C457AF" w:rsidRPr="008E5E2F" w:rsidRDefault="00C457AF" w:rsidP="007C088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snapToGrid w:val="0"/>
          <w:sz w:val="22"/>
          <w:szCs w:val="22"/>
        </w:rPr>
      </w:pPr>
      <w:r w:rsidRPr="008E5E2F">
        <w:rPr>
          <w:b/>
          <w:snapToGrid w:val="0"/>
          <w:sz w:val="22"/>
          <w:szCs w:val="22"/>
        </w:rPr>
        <w:t xml:space="preserve">Vlastník realizuje na </w:t>
      </w:r>
      <w:r w:rsidR="009376E3" w:rsidRPr="008E5E2F">
        <w:rPr>
          <w:b/>
          <w:snapToGrid w:val="0"/>
          <w:sz w:val="22"/>
          <w:szCs w:val="22"/>
        </w:rPr>
        <w:t>Pozemcích</w:t>
      </w:r>
      <w:r w:rsidRPr="008E5E2F">
        <w:rPr>
          <w:b/>
          <w:snapToGrid w:val="0"/>
          <w:sz w:val="22"/>
          <w:szCs w:val="22"/>
        </w:rPr>
        <w:t xml:space="preserve"> uvedených v čl. I. odst. 1 této smlouvy</w:t>
      </w:r>
      <w:r w:rsidR="00421728" w:rsidRPr="008E5E2F">
        <w:rPr>
          <w:snapToGrid w:val="0"/>
          <w:sz w:val="22"/>
          <w:szCs w:val="22"/>
        </w:rPr>
        <w:t xml:space="preserve">, na základě schválení stavebního záměru Úřadem městského obvodu Plzeň 3, Odbor stavebně správní a investic, ze dne 2.7.2020, pod č. j.: UMO3/25421/20, </w:t>
      </w:r>
      <w:r w:rsidRPr="008E5E2F">
        <w:rPr>
          <w:sz w:val="22"/>
          <w:szCs w:val="22"/>
        </w:rPr>
        <w:t>rozsáhlou přestavb</w:t>
      </w:r>
      <w:r w:rsidR="009376E3" w:rsidRPr="008E5E2F">
        <w:rPr>
          <w:sz w:val="22"/>
          <w:szCs w:val="22"/>
        </w:rPr>
        <w:t xml:space="preserve">ou </w:t>
      </w:r>
      <w:r w:rsidR="009E106D" w:rsidRPr="008E5E2F">
        <w:rPr>
          <w:sz w:val="22"/>
          <w:szCs w:val="22"/>
        </w:rPr>
        <w:t xml:space="preserve">stávajících </w:t>
      </w:r>
      <w:r w:rsidR="009376E3" w:rsidRPr="008E5E2F">
        <w:rPr>
          <w:sz w:val="22"/>
          <w:szCs w:val="22"/>
        </w:rPr>
        <w:t>nemovitostí</w:t>
      </w:r>
      <w:r w:rsidR="00DC5E8D" w:rsidRPr="008E5E2F">
        <w:rPr>
          <w:b/>
          <w:sz w:val="22"/>
          <w:szCs w:val="22"/>
        </w:rPr>
        <w:t xml:space="preserve"> </w:t>
      </w:r>
      <w:r w:rsidR="009376E3" w:rsidRPr="008E5E2F">
        <w:rPr>
          <w:b/>
          <w:sz w:val="22"/>
          <w:szCs w:val="22"/>
        </w:rPr>
        <w:t xml:space="preserve">developerský projekt nového bytového domu </w:t>
      </w:r>
      <w:r w:rsidRPr="008E5E2F">
        <w:rPr>
          <w:b/>
          <w:sz w:val="22"/>
          <w:szCs w:val="22"/>
        </w:rPr>
        <w:t>pod názvem</w:t>
      </w:r>
      <w:r w:rsidRPr="008E5E2F">
        <w:rPr>
          <w:sz w:val="22"/>
          <w:szCs w:val="22"/>
        </w:rPr>
        <w:t xml:space="preserve"> </w:t>
      </w:r>
      <w:r w:rsidRPr="008E5E2F">
        <w:rPr>
          <w:b/>
          <w:sz w:val="22"/>
          <w:szCs w:val="22"/>
        </w:rPr>
        <w:t>„Bytový komplex U Kalicha“, ul. Na Jíkalce, Plzeň</w:t>
      </w:r>
      <w:r w:rsidR="009376E3" w:rsidRPr="008E5E2F">
        <w:rPr>
          <w:b/>
          <w:sz w:val="22"/>
          <w:szCs w:val="22"/>
        </w:rPr>
        <w:t xml:space="preserve">, </w:t>
      </w:r>
      <w:r w:rsidR="005D3073" w:rsidRPr="008E5E2F">
        <w:rPr>
          <w:sz w:val="22"/>
          <w:szCs w:val="22"/>
        </w:rPr>
        <w:t xml:space="preserve">a to </w:t>
      </w:r>
      <w:r w:rsidR="00AF4EE8" w:rsidRPr="008E5E2F">
        <w:rPr>
          <w:sz w:val="22"/>
          <w:szCs w:val="22"/>
        </w:rPr>
        <w:t>dle stejnojmenné</w:t>
      </w:r>
      <w:r w:rsidR="009E106D" w:rsidRPr="008E5E2F">
        <w:rPr>
          <w:sz w:val="22"/>
          <w:szCs w:val="22"/>
        </w:rPr>
        <w:t xml:space="preserve"> projektov</w:t>
      </w:r>
      <w:r w:rsidR="00AF4EE8" w:rsidRPr="008E5E2F">
        <w:rPr>
          <w:sz w:val="22"/>
          <w:szCs w:val="22"/>
        </w:rPr>
        <w:t>é</w:t>
      </w:r>
      <w:r w:rsidR="009E106D" w:rsidRPr="008E5E2F">
        <w:rPr>
          <w:sz w:val="22"/>
          <w:szCs w:val="22"/>
        </w:rPr>
        <w:t xml:space="preserve"> dokumentac</w:t>
      </w:r>
      <w:r w:rsidR="00AF4EE8" w:rsidRPr="008E5E2F">
        <w:rPr>
          <w:sz w:val="22"/>
          <w:szCs w:val="22"/>
        </w:rPr>
        <w:t>e</w:t>
      </w:r>
      <w:r w:rsidR="009E106D" w:rsidRPr="008E5E2F">
        <w:rPr>
          <w:sz w:val="22"/>
          <w:szCs w:val="22"/>
        </w:rPr>
        <w:t xml:space="preserve"> vypracovan</w:t>
      </w:r>
      <w:r w:rsidR="00AF4EE8" w:rsidRPr="008E5E2F">
        <w:rPr>
          <w:sz w:val="22"/>
          <w:szCs w:val="22"/>
        </w:rPr>
        <w:t xml:space="preserve">é </w:t>
      </w:r>
      <w:r w:rsidR="009E106D" w:rsidRPr="008E5E2F">
        <w:rPr>
          <w:sz w:val="22"/>
          <w:szCs w:val="22"/>
        </w:rPr>
        <w:t>spol. AREA group s.r.o., IČ 25203231</w:t>
      </w:r>
      <w:r w:rsidR="009E106D" w:rsidRPr="008E5E2F">
        <w:rPr>
          <w:b/>
          <w:sz w:val="22"/>
          <w:szCs w:val="22"/>
        </w:rPr>
        <w:t xml:space="preserve">, </w:t>
      </w:r>
      <w:r w:rsidR="009E106D" w:rsidRPr="008E5E2F">
        <w:rPr>
          <w:sz w:val="22"/>
          <w:szCs w:val="22"/>
        </w:rPr>
        <w:t>Šafaříkovy sady 5, 301 00 Plzeň, odpovědný projektant Ing. Jaroslav Bořík, ČKAIT – 020109</w:t>
      </w:r>
      <w:r w:rsidR="009E106D" w:rsidRPr="008E5E2F">
        <w:rPr>
          <w:b/>
          <w:sz w:val="22"/>
          <w:szCs w:val="22"/>
        </w:rPr>
        <w:t xml:space="preserve"> </w:t>
      </w:r>
      <w:r w:rsidR="00DC5E8D" w:rsidRPr="008E5E2F">
        <w:rPr>
          <w:sz w:val="22"/>
          <w:szCs w:val="22"/>
        </w:rPr>
        <w:t>(</w:t>
      </w:r>
      <w:r w:rsidR="00DC5E8D" w:rsidRPr="008E5E2F">
        <w:rPr>
          <w:i/>
          <w:sz w:val="22"/>
          <w:szCs w:val="22"/>
        </w:rPr>
        <w:t xml:space="preserve">dále jen </w:t>
      </w:r>
      <w:r w:rsidRPr="008E5E2F">
        <w:rPr>
          <w:i/>
          <w:sz w:val="22"/>
          <w:szCs w:val="22"/>
        </w:rPr>
        <w:t>„</w:t>
      </w:r>
      <w:r w:rsidRPr="008E5E2F">
        <w:rPr>
          <w:b/>
          <w:i/>
          <w:sz w:val="22"/>
          <w:szCs w:val="22"/>
        </w:rPr>
        <w:t>Stavba</w:t>
      </w:r>
      <w:r w:rsidRPr="008E5E2F">
        <w:rPr>
          <w:i/>
          <w:sz w:val="22"/>
          <w:szCs w:val="22"/>
        </w:rPr>
        <w:t>“</w:t>
      </w:r>
      <w:r w:rsidR="00DC5E8D" w:rsidRPr="008E5E2F">
        <w:rPr>
          <w:sz w:val="22"/>
          <w:szCs w:val="22"/>
        </w:rPr>
        <w:t xml:space="preserve">). </w:t>
      </w:r>
    </w:p>
    <w:p w:rsidR="009E106D" w:rsidRPr="008E5E2F" w:rsidRDefault="009E106D" w:rsidP="007C088D">
      <w:pPr>
        <w:pStyle w:val="Odstavecseseznamem"/>
        <w:spacing w:after="120" w:line="276" w:lineRule="auto"/>
        <w:ind w:left="284"/>
        <w:jc w:val="both"/>
        <w:rPr>
          <w:snapToGrid w:val="0"/>
          <w:sz w:val="22"/>
          <w:szCs w:val="22"/>
        </w:rPr>
      </w:pPr>
    </w:p>
    <w:p w:rsidR="00DC5E8D" w:rsidRPr="008E5E2F" w:rsidRDefault="00C457AF" w:rsidP="007C088D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Na základě budoucího prohlášení vlastníka o vymezení jednotek </w:t>
      </w:r>
      <w:r w:rsidR="00963357" w:rsidRPr="008E5E2F">
        <w:rPr>
          <w:sz w:val="22"/>
          <w:szCs w:val="22"/>
        </w:rPr>
        <w:t xml:space="preserve">ve smyslu ust. § 1164 Obč.Z. </w:t>
      </w:r>
      <w:r w:rsidR="00421728" w:rsidRPr="008E5E2F">
        <w:rPr>
          <w:sz w:val="22"/>
          <w:szCs w:val="22"/>
        </w:rPr>
        <w:t xml:space="preserve">budou </w:t>
      </w:r>
      <w:r w:rsidR="009376E3" w:rsidRPr="008E5E2F">
        <w:rPr>
          <w:sz w:val="22"/>
          <w:szCs w:val="22"/>
        </w:rPr>
        <w:t>v Pozemcích</w:t>
      </w:r>
      <w:r w:rsidR="009376E3" w:rsidRPr="008E5E2F">
        <w:rPr>
          <w:b/>
          <w:sz w:val="22"/>
          <w:szCs w:val="22"/>
        </w:rPr>
        <w:t xml:space="preserve"> </w:t>
      </w:r>
      <w:r w:rsidR="00421728" w:rsidRPr="008E5E2F">
        <w:rPr>
          <w:sz w:val="22"/>
          <w:szCs w:val="22"/>
        </w:rPr>
        <w:t>uvedených v čl. I. odst. 1 této smlouvy</w:t>
      </w:r>
      <w:r w:rsidR="005D3073" w:rsidRPr="008E5E2F">
        <w:rPr>
          <w:sz w:val="22"/>
          <w:szCs w:val="22"/>
        </w:rPr>
        <w:t xml:space="preserve"> (eventuálně </w:t>
      </w:r>
      <w:r w:rsidR="009376E3" w:rsidRPr="008E5E2F">
        <w:rPr>
          <w:sz w:val="22"/>
          <w:szCs w:val="22"/>
        </w:rPr>
        <w:t xml:space="preserve">v </w:t>
      </w:r>
      <w:r w:rsidR="00AF4EE8" w:rsidRPr="008E5E2F">
        <w:rPr>
          <w:sz w:val="22"/>
          <w:szCs w:val="22"/>
        </w:rPr>
        <w:t>z nich geometrickým plánem</w:t>
      </w:r>
      <w:r w:rsidR="005D3073" w:rsidRPr="008E5E2F">
        <w:rPr>
          <w:sz w:val="22"/>
          <w:szCs w:val="22"/>
        </w:rPr>
        <w:t xml:space="preserve"> nově vymezen</w:t>
      </w:r>
      <w:r w:rsidR="009376E3" w:rsidRPr="008E5E2F">
        <w:rPr>
          <w:sz w:val="22"/>
          <w:szCs w:val="22"/>
        </w:rPr>
        <w:t>é parcele či</w:t>
      </w:r>
      <w:r w:rsidR="005D3073" w:rsidRPr="008E5E2F">
        <w:rPr>
          <w:sz w:val="22"/>
          <w:szCs w:val="22"/>
        </w:rPr>
        <w:t xml:space="preserve"> parcel</w:t>
      </w:r>
      <w:r w:rsidR="009376E3" w:rsidRPr="008E5E2F">
        <w:rPr>
          <w:sz w:val="22"/>
          <w:szCs w:val="22"/>
        </w:rPr>
        <w:t>ách</w:t>
      </w:r>
      <w:r w:rsidR="005D3073" w:rsidRPr="008E5E2F">
        <w:rPr>
          <w:sz w:val="22"/>
          <w:szCs w:val="22"/>
        </w:rPr>
        <w:t xml:space="preserve">) </w:t>
      </w:r>
      <w:r w:rsidR="00421728" w:rsidRPr="008E5E2F">
        <w:rPr>
          <w:sz w:val="22"/>
          <w:szCs w:val="22"/>
        </w:rPr>
        <w:t>vymezeny samostatné jednotky</w:t>
      </w:r>
      <w:r w:rsidR="00B17BE3" w:rsidRPr="008E5E2F">
        <w:rPr>
          <w:sz w:val="22"/>
          <w:szCs w:val="22"/>
        </w:rPr>
        <w:t xml:space="preserve"> ve smyslu ust. § 1159 Obč.Z.</w:t>
      </w:r>
      <w:r w:rsidR="00421728" w:rsidRPr="008E5E2F">
        <w:rPr>
          <w:sz w:val="22"/>
          <w:szCs w:val="22"/>
        </w:rPr>
        <w:t xml:space="preserve">. </w:t>
      </w:r>
    </w:p>
    <w:p w:rsidR="00DC5E8D" w:rsidRPr="008E5E2F" w:rsidRDefault="00DC5E8D" w:rsidP="007C088D">
      <w:pPr>
        <w:spacing w:line="276" w:lineRule="auto"/>
        <w:jc w:val="both"/>
        <w:rPr>
          <w:sz w:val="22"/>
          <w:szCs w:val="22"/>
        </w:rPr>
      </w:pPr>
    </w:p>
    <w:p w:rsidR="00DC5E8D" w:rsidRPr="008E5E2F" w:rsidRDefault="00DC5E8D" w:rsidP="007C088D">
      <w:pPr>
        <w:spacing w:line="276" w:lineRule="auto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II.</w:t>
      </w:r>
    </w:p>
    <w:p w:rsidR="00DC5E8D" w:rsidRPr="008E5E2F" w:rsidRDefault="00DC5E8D" w:rsidP="007C088D">
      <w:pPr>
        <w:spacing w:line="276" w:lineRule="auto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Předmět rezervace</w:t>
      </w:r>
    </w:p>
    <w:p w:rsidR="00DC5E8D" w:rsidRPr="008E5E2F" w:rsidRDefault="00DC5E8D" w:rsidP="007C088D">
      <w:pPr>
        <w:spacing w:line="276" w:lineRule="auto"/>
        <w:jc w:val="both"/>
        <w:rPr>
          <w:sz w:val="22"/>
          <w:szCs w:val="22"/>
        </w:rPr>
      </w:pPr>
    </w:p>
    <w:p w:rsidR="006B22C5" w:rsidRPr="008E5E2F" w:rsidRDefault="00421728" w:rsidP="007C088D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b/>
          <w:sz w:val="22"/>
          <w:szCs w:val="22"/>
        </w:rPr>
        <w:t>Zájemce</w:t>
      </w:r>
      <w:r w:rsidR="00DC5E8D" w:rsidRPr="008E5E2F">
        <w:rPr>
          <w:b/>
          <w:sz w:val="22"/>
          <w:szCs w:val="22"/>
        </w:rPr>
        <w:t xml:space="preserve"> prohlašuje, že má vážný zájem nabýt do svého vlastnictví </w:t>
      </w:r>
      <w:r w:rsidR="006B22C5" w:rsidRPr="008E5E2F">
        <w:rPr>
          <w:b/>
          <w:sz w:val="22"/>
          <w:szCs w:val="22"/>
        </w:rPr>
        <w:t xml:space="preserve">budoucí </w:t>
      </w:r>
      <w:r w:rsidR="005D3073" w:rsidRPr="008E5E2F">
        <w:rPr>
          <w:b/>
          <w:sz w:val="22"/>
          <w:szCs w:val="22"/>
        </w:rPr>
        <w:t xml:space="preserve">jednotku č. </w:t>
      </w:r>
      <w:r w:rsidR="00251FFA" w:rsidRPr="008E5E2F">
        <w:rPr>
          <w:b/>
          <w:sz w:val="22"/>
          <w:szCs w:val="22"/>
        </w:rPr>
        <w:t xml:space="preserve">…, </w:t>
      </w:r>
      <w:r w:rsidR="005F182E" w:rsidRPr="008E5E2F">
        <w:rPr>
          <w:b/>
          <w:sz w:val="22"/>
          <w:szCs w:val="22"/>
        </w:rPr>
        <w:t>realizovanou v rámci Stavby,</w:t>
      </w:r>
      <w:r w:rsidR="005D3073" w:rsidRPr="008E5E2F">
        <w:rPr>
          <w:b/>
          <w:sz w:val="22"/>
          <w:szCs w:val="22"/>
        </w:rPr>
        <w:t xml:space="preserve"> po dobu výstavby označenou </w:t>
      </w:r>
      <w:r w:rsidR="00D46834">
        <w:rPr>
          <w:b/>
          <w:sz w:val="22"/>
          <w:szCs w:val="22"/>
        </w:rPr>
        <w:t xml:space="preserve">jako </w:t>
      </w:r>
      <w:bookmarkStart w:id="1" w:name="_GoBack"/>
      <w:bookmarkEnd w:id="1"/>
      <w:r w:rsidR="00251FFA" w:rsidRPr="008E5E2F">
        <w:rPr>
          <w:b/>
          <w:sz w:val="22"/>
          <w:szCs w:val="22"/>
        </w:rPr>
        <w:t>…</w:t>
      </w:r>
      <w:r w:rsidR="00D304F8" w:rsidRPr="008E5E2F">
        <w:rPr>
          <w:b/>
          <w:sz w:val="22"/>
          <w:szCs w:val="22"/>
        </w:rPr>
        <w:t>, v </w:t>
      </w:r>
      <w:r w:rsidR="00251FFA" w:rsidRPr="008E5E2F">
        <w:rPr>
          <w:b/>
          <w:sz w:val="22"/>
          <w:szCs w:val="22"/>
        </w:rPr>
        <w:t>..</w:t>
      </w:r>
      <w:r w:rsidR="00D304F8" w:rsidRPr="008E5E2F">
        <w:rPr>
          <w:b/>
          <w:sz w:val="22"/>
          <w:szCs w:val="22"/>
        </w:rPr>
        <w:t>.NP</w:t>
      </w:r>
      <w:r w:rsidR="005D3073" w:rsidRPr="008E5E2F">
        <w:rPr>
          <w:sz w:val="22"/>
          <w:szCs w:val="22"/>
        </w:rPr>
        <w:t xml:space="preserve">, </w:t>
      </w:r>
      <w:r w:rsidR="009376E3" w:rsidRPr="008E5E2F">
        <w:rPr>
          <w:sz w:val="22"/>
          <w:szCs w:val="22"/>
        </w:rPr>
        <w:t>(</w:t>
      </w:r>
      <w:r w:rsidR="009376E3" w:rsidRPr="008E5E2F">
        <w:rPr>
          <w:i/>
          <w:sz w:val="22"/>
          <w:szCs w:val="22"/>
        </w:rPr>
        <w:t>viz. karta bytu, která je přílohou této smlouvy</w:t>
      </w:r>
      <w:r w:rsidR="00D31F4B" w:rsidRPr="008E5E2F">
        <w:rPr>
          <w:i/>
          <w:sz w:val="22"/>
          <w:szCs w:val="22"/>
        </w:rPr>
        <w:t xml:space="preserve"> a půdorys </w:t>
      </w:r>
      <w:r w:rsidR="00251FFA" w:rsidRPr="008E5E2F">
        <w:rPr>
          <w:i/>
          <w:sz w:val="22"/>
          <w:szCs w:val="22"/>
        </w:rPr>
        <w:t>..</w:t>
      </w:r>
      <w:r w:rsidR="00D304F8" w:rsidRPr="008E5E2F">
        <w:rPr>
          <w:i/>
          <w:sz w:val="22"/>
          <w:szCs w:val="22"/>
        </w:rPr>
        <w:t>. NP, který je rovněž přílohou této smlouvy</w:t>
      </w:r>
      <w:r w:rsidR="009376E3" w:rsidRPr="008E5E2F">
        <w:rPr>
          <w:i/>
          <w:sz w:val="22"/>
          <w:szCs w:val="22"/>
        </w:rPr>
        <w:t>)</w:t>
      </w:r>
      <w:r w:rsidR="006B22C5" w:rsidRPr="008E5E2F">
        <w:rPr>
          <w:sz w:val="22"/>
          <w:szCs w:val="22"/>
        </w:rPr>
        <w:t xml:space="preserve">, a vymezenou </w:t>
      </w:r>
      <w:r w:rsidR="005C362D" w:rsidRPr="008E5E2F">
        <w:rPr>
          <w:sz w:val="22"/>
          <w:szCs w:val="22"/>
        </w:rPr>
        <w:t xml:space="preserve">v </w:t>
      </w:r>
      <w:r w:rsidR="005F182E" w:rsidRPr="008E5E2F">
        <w:rPr>
          <w:sz w:val="22"/>
          <w:szCs w:val="22"/>
        </w:rPr>
        <w:t xml:space="preserve">budoucnu </w:t>
      </w:r>
      <w:r w:rsidR="006B22C5" w:rsidRPr="008E5E2F">
        <w:rPr>
          <w:sz w:val="22"/>
          <w:szCs w:val="22"/>
        </w:rPr>
        <w:lastRenderedPageBreak/>
        <w:t>v souladu s čl. I. odst. 3 této smlouvy, s veškerými jejími součástmi a příslušenstvím, (</w:t>
      </w:r>
      <w:r w:rsidR="006B22C5" w:rsidRPr="008E5E2F">
        <w:rPr>
          <w:i/>
          <w:sz w:val="22"/>
          <w:szCs w:val="22"/>
        </w:rPr>
        <w:t>dále také jen jako „</w:t>
      </w:r>
      <w:r w:rsidR="006B22C5" w:rsidRPr="008E5E2F">
        <w:rPr>
          <w:b/>
          <w:i/>
          <w:sz w:val="22"/>
          <w:szCs w:val="22"/>
        </w:rPr>
        <w:t>Byt</w:t>
      </w:r>
      <w:r w:rsidR="006B22C5" w:rsidRPr="008E5E2F">
        <w:rPr>
          <w:i/>
          <w:sz w:val="22"/>
          <w:szCs w:val="22"/>
        </w:rPr>
        <w:t>“</w:t>
      </w:r>
      <w:r w:rsidR="006B22C5" w:rsidRPr="008E5E2F">
        <w:rPr>
          <w:sz w:val="22"/>
          <w:szCs w:val="22"/>
        </w:rPr>
        <w:t xml:space="preserve">) </w:t>
      </w:r>
      <w:r w:rsidR="005D3073" w:rsidRPr="008E5E2F">
        <w:rPr>
          <w:sz w:val="22"/>
          <w:szCs w:val="22"/>
        </w:rPr>
        <w:t xml:space="preserve">za kupní cenu </w:t>
      </w:r>
      <w:r w:rsidR="00DC5E8D" w:rsidRPr="008E5E2F">
        <w:rPr>
          <w:sz w:val="22"/>
          <w:szCs w:val="22"/>
        </w:rPr>
        <w:t xml:space="preserve">ve výši </w:t>
      </w:r>
      <w:r w:rsidR="00251FFA" w:rsidRPr="008E5E2F">
        <w:rPr>
          <w:b/>
          <w:sz w:val="22"/>
          <w:szCs w:val="22"/>
        </w:rPr>
        <w:t>………..</w:t>
      </w:r>
      <w:r w:rsidR="00020B9A" w:rsidRPr="008E5E2F">
        <w:rPr>
          <w:b/>
          <w:sz w:val="22"/>
          <w:szCs w:val="22"/>
        </w:rPr>
        <w:t>,- Kč</w:t>
      </w:r>
      <w:r w:rsidR="00263EDE" w:rsidRPr="008E5E2F">
        <w:rPr>
          <w:b/>
          <w:sz w:val="22"/>
          <w:szCs w:val="22"/>
        </w:rPr>
        <w:t xml:space="preserve"> vč. DPH</w:t>
      </w:r>
      <w:r w:rsidR="00020B9A" w:rsidRPr="008E5E2F">
        <w:rPr>
          <w:sz w:val="22"/>
          <w:szCs w:val="22"/>
        </w:rPr>
        <w:t xml:space="preserve"> (slovy: </w:t>
      </w:r>
      <w:r w:rsidR="00096E4B" w:rsidRPr="008E5E2F">
        <w:rPr>
          <w:sz w:val="22"/>
          <w:szCs w:val="22"/>
        </w:rPr>
        <w:t>čtyři</w:t>
      </w:r>
      <w:r w:rsidR="00020B9A" w:rsidRPr="008E5E2F">
        <w:rPr>
          <w:sz w:val="22"/>
          <w:szCs w:val="22"/>
        </w:rPr>
        <w:t xml:space="preserve"> miliony </w:t>
      </w:r>
      <w:r w:rsidR="00096E4B" w:rsidRPr="008E5E2F">
        <w:rPr>
          <w:sz w:val="22"/>
          <w:szCs w:val="22"/>
        </w:rPr>
        <w:t xml:space="preserve">osm set šedesát jedna </w:t>
      </w:r>
      <w:r w:rsidR="00020B9A" w:rsidRPr="008E5E2F">
        <w:rPr>
          <w:sz w:val="22"/>
          <w:szCs w:val="22"/>
        </w:rPr>
        <w:t xml:space="preserve">tisíc </w:t>
      </w:r>
      <w:r w:rsidR="00096E4B" w:rsidRPr="008E5E2F">
        <w:rPr>
          <w:sz w:val="22"/>
          <w:szCs w:val="22"/>
        </w:rPr>
        <w:t xml:space="preserve">dvě stě </w:t>
      </w:r>
      <w:r w:rsidR="00020B9A" w:rsidRPr="008E5E2F">
        <w:rPr>
          <w:sz w:val="22"/>
          <w:szCs w:val="22"/>
        </w:rPr>
        <w:t xml:space="preserve">korun českých) </w:t>
      </w:r>
      <w:r w:rsidR="00DC5E8D" w:rsidRPr="008E5E2F">
        <w:rPr>
          <w:sz w:val="22"/>
          <w:szCs w:val="22"/>
        </w:rPr>
        <w:t>(</w:t>
      </w:r>
      <w:r w:rsidR="00DC5E8D" w:rsidRPr="008E5E2F">
        <w:rPr>
          <w:i/>
          <w:sz w:val="22"/>
          <w:szCs w:val="22"/>
        </w:rPr>
        <w:t>dále jen „</w:t>
      </w:r>
      <w:r w:rsidR="006B22C5" w:rsidRPr="008E5E2F">
        <w:rPr>
          <w:b/>
          <w:i/>
          <w:sz w:val="22"/>
          <w:szCs w:val="22"/>
        </w:rPr>
        <w:t>Kupní cena</w:t>
      </w:r>
      <w:r w:rsidR="006B22C5" w:rsidRPr="008E5E2F">
        <w:rPr>
          <w:i/>
          <w:sz w:val="22"/>
          <w:szCs w:val="22"/>
        </w:rPr>
        <w:t>“</w:t>
      </w:r>
      <w:r w:rsidR="006B22C5" w:rsidRPr="008E5E2F">
        <w:rPr>
          <w:sz w:val="22"/>
          <w:szCs w:val="22"/>
        </w:rPr>
        <w:t>)</w:t>
      </w:r>
      <w:r w:rsidR="00251FFA" w:rsidRPr="008E5E2F">
        <w:rPr>
          <w:sz w:val="22"/>
          <w:szCs w:val="22"/>
        </w:rPr>
        <w:t>.</w:t>
      </w:r>
    </w:p>
    <w:p w:rsidR="006B22C5" w:rsidRPr="008E5E2F" w:rsidRDefault="006B22C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7C088D" w:rsidRPr="008E5E2F" w:rsidRDefault="006B22C5" w:rsidP="007C088D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Součástí Bytu </w:t>
      </w:r>
      <w:r w:rsidR="005F182E" w:rsidRPr="008E5E2F">
        <w:rPr>
          <w:sz w:val="22"/>
          <w:szCs w:val="22"/>
        </w:rPr>
        <w:t>budou</w:t>
      </w:r>
      <w:r w:rsidRPr="008E5E2F">
        <w:rPr>
          <w:sz w:val="22"/>
          <w:szCs w:val="22"/>
        </w:rPr>
        <w:t xml:space="preserve"> zejména</w:t>
      </w:r>
      <w:r w:rsidR="007C088D" w:rsidRPr="008E5E2F">
        <w:rPr>
          <w:sz w:val="22"/>
          <w:szCs w:val="22"/>
        </w:rPr>
        <w:t>:</w:t>
      </w:r>
    </w:p>
    <w:p w:rsidR="007C088D" w:rsidRPr="008E5E2F" w:rsidRDefault="007C088D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7C088D" w:rsidRPr="008E5E2F" w:rsidRDefault="006B22C5" w:rsidP="007C088D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spoluvlastnický podíl na společných částech domu, kde </w:t>
      </w:r>
      <w:r w:rsidR="009376E3" w:rsidRPr="008E5E2F">
        <w:rPr>
          <w:sz w:val="22"/>
          <w:szCs w:val="22"/>
        </w:rPr>
        <w:t xml:space="preserve">se jednotka nachází a </w:t>
      </w:r>
      <w:r w:rsidR="005F182E" w:rsidRPr="008E5E2F">
        <w:rPr>
          <w:sz w:val="22"/>
          <w:szCs w:val="22"/>
        </w:rPr>
        <w:t xml:space="preserve">na </w:t>
      </w:r>
      <w:r w:rsidR="009376E3" w:rsidRPr="008E5E2F">
        <w:rPr>
          <w:sz w:val="22"/>
          <w:szCs w:val="22"/>
        </w:rPr>
        <w:t>pozemku, v</w:t>
      </w:r>
      <w:r w:rsidRPr="008E5E2F">
        <w:rPr>
          <w:sz w:val="22"/>
          <w:szCs w:val="22"/>
        </w:rPr>
        <w:t xml:space="preserve"> které</w:t>
      </w:r>
      <w:r w:rsidR="009376E3" w:rsidRPr="008E5E2F">
        <w:rPr>
          <w:sz w:val="22"/>
          <w:szCs w:val="22"/>
        </w:rPr>
        <w:t>m bude</w:t>
      </w:r>
      <w:r w:rsidRPr="008E5E2F">
        <w:rPr>
          <w:sz w:val="22"/>
          <w:szCs w:val="22"/>
        </w:rPr>
        <w:t xml:space="preserve"> vymezena</w:t>
      </w:r>
      <w:r w:rsidR="007C088D" w:rsidRPr="008E5E2F">
        <w:rPr>
          <w:sz w:val="22"/>
          <w:szCs w:val="22"/>
        </w:rPr>
        <w:t>;</w:t>
      </w:r>
    </w:p>
    <w:p w:rsidR="007C088D" w:rsidRPr="008E5E2F" w:rsidRDefault="007C088D" w:rsidP="007C088D">
      <w:pPr>
        <w:pStyle w:val="Odstavecseseznamem"/>
        <w:spacing w:line="276" w:lineRule="auto"/>
        <w:ind w:left="1065"/>
        <w:jc w:val="both"/>
        <w:rPr>
          <w:sz w:val="22"/>
          <w:szCs w:val="22"/>
        </w:rPr>
      </w:pPr>
    </w:p>
    <w:p w:rsidR="007C088D" w:rsidRPr="008E5E2F" w:rsidRDefault="0026238F" w:rsidP="00D304F8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sklep</w:t>
      </w:r>
      <w:r w:rsidR="005C362D" w:rsidRPr="008E5E2F">
        <w:rPr>
          <w:sz w:val="22"/>
          <w:szCs w:val="22"/>
        </w:rPr>
        <w:t xml:space="preserve"> v </w:t>
      </w:r>
      <w:r w:rsidR="00D00805" w:rsidRPr="008E5E2F">
        <w:rPr>
          <w:sz w:val="22"/>
          <w:szCs w:val="22"/>
        </w:rPr>
        <w:t>2</w:t>
      </w:r>
      <w:r w:rsidRPr="008E5E2F">
        <w:rPr>
          <w:sz w:val="22"/>
          <w:szCs w:val="22"/>
        </w:rPr>
        <w:t>. NP domu, označený</w:t>
      </w:r>
      <w:r w:rsidR="005C362D" w:rsidRPr="008E5E2F">
        <w:rPr>
          <w:sz w:val="22"/>
          <w:szCs w:val="22"/>
        </w:rPr>
        <w:t xml:space="preserve"> číslem</w:t>
      </w:r>
      <w:r w:rsidR="00D00805" w:rsidRPr="008E5E2F">
        <w:rPr>
          <w:sz w:val="22"/>
          <w:szCs w:val="22"/>
        </w:rPr>
        <w:t xml:space="preserve"> 2</w:t>
      </w:r>
      <w:r w:rsidR="00D304F8" w:rsidRPr="008E5E2F">
        <w:rPr>
          <w:sz w:val="22"/>
          <w:szCs w:val="22"/>
        </w:rPr>
        <w:t>.S.</w:t>
      </w:r>
      <w:r w:rsidR="00D31F4B" w:rsidRPr="008E5E2F">
        <w:rPr>
          <w:sz w:val="22"/>
          <w:szCs w:val="22"/>
        </w:rPr>
        <w:t>0</w:t>
      </w:r>
      <w:r w:rsidR="005A29B4" w:rsidRPr="008E5E2F">
        <w:rPr>
          <w:sz w:val="22"/>
          <w:szCs w:val="22"/>
        </w:rPr>
        <w:t>3</w:t>
      </w:r>
      <w:r w:rsidR="005C362D" w:rsidRPr="008E5E2F">
        <w:rPr>
          <w:sz w:val="22"/>
          <w:szCs w:val="22"/>
        </w:rPr>
        <w:t xml:space="preserve">. </w:t>
      </w:r>
    </w:p>
    <w:p w:rsidR="007C088D" w:rsidRPr="008E5E2F" w:rsidRDefault="007C088D" w:rsidP="007C088D">
      <w:pPr>
        <w:spacing w:line="276" w:lineRule="auto"/>
        <w:ind w:left="284"/>
        <w:jc w:val="both"/>
        <w:rPr>
          <w:sz w:val="22"/>
          <w:szCs w:val="22"/>
        </w:rPr>
      </w:pPr>
    </w:p>
    <w:p w:rsidR="007C088D" w:rsidRPr="008E5E2F" w:rsidRDefault="00DD303D" w:rsidP="007C088D">
      <w:pPr>
        <w:spacing w:line="276" w:lineRule="auto"/>
        <w:ind w:left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 Bytem bude dále spojeno právo výlučného užívání balkonu / terasu / lodžie v … .NP Stavby.</w:t>
      </w:r>
    </w:p>
    <w:p w:rsidR="00DD303D" w:rsidRPr="008E5E2F" w:rsidRDefault="00DD303D" w:rsidP="007C088D">
      <w:pPr>
        <w:spacing w:line="276" w:lineRule="auto"/>
        <w:ind w:left="284"/>
        <w:jc w:val="both"/>
        <w:rPr>
          <w:sz w:val="22"/>
          <w:szCs w:val="22"/>
        </w:rPr>
      </w:pPr>
    </w:p>
    <w:p w:rsidR="00043F58" w:rsidRPr="008E5E2F" w:rsidRDefault="00AF4EE8" w:rsidP="007C088D">
      <w:pPr>
        <w:spacing w:line="276" w:lineRule="auto"/>
        <w:ind w:left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S Bytem </w:t>
      </w:r>
      <w:r w:rsidR="005C362D" w:rsidRPr="008E5E2F">
        <w:rPr>
          <w:sz w:val="22"/>
          <w:szCs w:val="22"/>
        </w:rPr>
        <w:t xml:space="preserve">dále </w:t>
      </w:r>
      <w:r w:rsidR="00312657" w:rsidRPr="008E5E2F">
        <w:rPr>
          <w:sz w:val="22"/>
          <w:szCs w:val="22"/>
        </w:rPr>
        <w:t>bude</w:t>
      </w:r>
      <w:r w:rsidRPr="008E5E2F">
        <w:rPr>
          <w:sz w:val="22"/>
          <w:szCs w:val="22"/>
        </w:rPr>
        <w:t xml:space="preserve"> </w:t>
      </w:r>
      <w:r w:rsidR="004958BC" w:rsidRPr="008E5E2F">
        <w:rPr>
          <w:sz w:val="22"/>
          <w:szCs w:val="22"/>
        </w:rPr>
        <w:t xml:space="preserve">dále </w:t>
      </w:r>
      <w:r w:rsidR="005C362D" w:rsidRPr="008E5E2F">
        <w:rPr>
          <w:sz w:val="22"/>
          <w:szCs w:val="22"/>
        </w:rPr>
        <w:t>spojeno právo výlučného užívání parkovacího stání</w:t>
      </w:r>
      <w:r w:rsidR="004958BC" w:rsidRPr="008E5E2F">
        <w:rPr>
          <w:sz w:val="22"/>
          <w:szCs w:val="22"/>
        </w:rPr>
        <w:t xml:space="preserve"> </w:t>
      </w:r>
      <w:r w:rsidR="00632E53" w:rsidRPr="008E5E2F">
        <w:rPr>
          <w:sz w:val="22"/>
          <w:szCs w:val="22"/>
        </w:rPr>
        <w:t xml:space="preserve">ve společných částech domu </w:t>
      </w:r>
      <w:r w:rsidR="004958BC" w:rsidRPr="008E5E2F">
        <w:rPr>
          <w:sz w:val="22"/>
          <w:szCs w:val="22"/>
        </w:rPr>
        <w:t xml:space="preserve">ve formě mechanického zakladače osobních automobilů </w:t>
      </w:r>
      <w:r w:rsidR="00D31F4B" w:rsidRPr="008E5E2F">
        <w:rPr>
          <w:sz w:val="22"/>
          <w:szCs w:val="22"/>
        </w:rPr>
        <w:t xml:space="preserve">v 1. NP podlaží Stavby </w:t>
      </w:r>
      <w:r w:rsidR="00D31F4B" w:rsidRPr="008E5E2F">
        <w:rPr>
          <w:i/>
          <w:sz w:val="22"/>
          <w:szCs w:val="22"/>
        </w:rPr>
        <w:t>(viz. půdorys 1. NP, který je přílohou této smlouvy)</w:t>
      </w:r>
      <w:r w:rsidR="00D31F4B" w:rsidRPr="008E5E2F">
        <w:rPr>
          <w:sz w:val="22"/>
          <w:szCs w:val="22"/>
        </w:rPr>
        <w:t>.</w:t>
      </w:r>
      <w:r w:rsidR="00043F58" w:rsidRPr="008E5E2F">
        <w:rPr>
          <w:sz w:val="22"/>
          <w:szCs w:val="22"/>
        </w:rPr>
        <w:t xml:space="preserve"> </w:t>
      </w:r>
    </w:p>
    <w:p w:rsidR="007C088D" w:rsidRPr="008E5E2F" w:rsidRDefault="007C088D" w:rsidP="007C088D">
      <w:pPr>
        <w:spacing w:line="276" w:lineRule="auto"/>
        <w:ind w:left="284"/>
        <w:jc w:val="both"/>
        <w:rPr>
          <w:sz w:val="22"/>
          <w:szCs w:val="22"/>
        </w:rPr>
      </w:pPr>
    </w:p>
    <w:p w:rsidR="007C088D" w:rsidRPr="008E5E2F" w:rsidRDefault="007C088D" w:rsidP="007C088D">
      <w:pPr>
        <w:spacing w:line="276" w:lineRule="auto"/>
        <w:ind w:left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Velikost podílu na společných částech domu a pozemku stanoví prohlášení vlastníka dle ust. § 1164 Obč.Z. </w:t>
      </w:r>
    </w:p>
    <w:p w:rsidR="00043F58" w:rsidRPr="008E5E2F" w:rsidRDefault="00043F58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0B61D5" w:rsidRPr="008E5E2F" w:rsidRDefault="00043F58" w:rsidP="007C088D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Zájemce</w:t>
      </w:r>
      <w:r w:rsidR="00DC5E8D" w:rsidRPr="008E5E2F">
        <w:rPr>
          <w:sz w:val="22"/>
          <w:szCs w:val="22"/>
        </w:rPr>
        <w:t xml:space="preserve"> prohlašuje, že se </w:t>
      </w:r>
      <w:r w:rsidRPr="008E5E2F">
        <w:rPr>
          <w:sz w:val="22"/>
          <w:szCs w:val="22"/>
        </w:rPr>
        <w:t xml:space="preserve">před podpisem této smlouvy </w:t>
      </w:r>
      <w:r w:rsidR="00DC5E8D" w:rsidRPr="008E5E2F">
        <w:rPr>
          <w:sz w:val="22"/>
          <w:szCs w:val="22"/>
        </w:rPr>
        <w:t>seznámil s veškerou (zejména stavebně technick</w:t>
      </w:r>
      <w:r w:rsidRPr="008E5E2F">
        <w:rPr>
          <w:sz w:val="22"/>
          <w:szCs w:val="22"/>
        </w:rPr>
        <w:t>ou) dokumentací vztahující se ke Stavbě a Bytu, jejich součástmi a příslušenstvím a</w:t>
      </w:r>
      <w:r w:rsidR="000B61D5" w:rsidRPr="008E5E2F">
        <w:rPr>
          <w:sz w:val="22"/>
          <w:szCs w:val="22"/>
        </w:rPr>
        <w:t xml:space="preserve"> standardním</w:t>
      </w:r>
      <w:r w:rsidRPr="008E5E2F">
        <w:rPr>
          <w:sz w:val="22"/>
          <w:szCs w:val="22"/>
        </w:rPr>
        <w:t xml:space="preserve"> vybavením </w:t>
      </w:r>
      <w:r w:rsidR="000B61D5" w:rsidRPr="008E5E2F">
        <w:rPr>
          <w:sz w:val="22"/>
          <w:szCs w:val="22"/>
        </w:rPr>
        <w:t>Bytu</w:t>
      </w:r>
      <w:r w:rsidR="005F182E" w:rsidRPr="008E5E2F">
        <w:rPr>
          <w:sz w:val="22"/>
          <w:szCs w:val="22"/>
        </w:rPr>
        <w:t xml:space="preserve"> dle přílohy této smlouvy</w:t>
      </w:r>
      <w:r w:rsidRPr="008E5E2F">
        <w:rPr>
          <w:sz w:val="22"/>
          <w:szCs w:val="22"/>
        </w:rPr>
        <w:t xml:space="preserve"> </w:t>
      </w:r>
      <w:r w:rsidR="00DC5E8D" w:rsidRPr="008E5E2F">
        <w:rPr>
          <w:sz w:val="22"/>
          <w:szCs w:val="22"/>
        </w:rPr>
        <w:t xml:space="preserve">a </w:t>
      </w:r>
      <w:r w:rsidR="000B61D5" w:rsidRPr="008E5E2F">
        <w:rPr>
          <w:sz w:val="22"/>
          <w:szCs w:val="22"/>
        </w:rPr>
        <w:t xml:space="preserve">určenou Kupní cenu akceptuje. </w:t>
      </w:r>
    </w:p>
    <w:p w:rsidR="005C362D" w:rsidRPr="008E5E2F" w:rsidRDefault="005C362D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5C362D" w:rsidRPr="008E5E2F" w:rsidRDefault="005C362D" w:rsidP="007C088D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Smluvní strany svým podpisem stvrzují své srozumění se skutečností, že Kupní cena dle čl. II. odst. 1 této smlouvy je zatímně pouze orientační a může se změnit v</w:t>
      </w:r>
      <w:r w:rsidR="00384AED" w:rsidRPr="008E5E2F">
        <w:rPr>
          <w:sz w:val="22"/>
          <w:szCs w:val="22"/>
        </w:rPr>
        <w:t> </w:t>
      </w:r>
      <w:r w:rsidRPr="008E5E2F">
        <w:rPr>
          <w:sz w:val="22"/>
          <w:szCs w:val="22"/>
        </w:rPr>
        <w:t>důsledku</w:t>
      </w:r>
      <w:r w:rsidR="00384AED" w:rsidRPr="008E5E2F">
        <w:rPr>
          <w:sz w:val="22"/>
          <w:szCs w:val="22"/>
        </w:rPr>
        <w:t xml:space="preserve"> budoucích</w:t>
      </w:r>
      <w:r w:rsidRPr="008E5E2F">
        <w:rPr>
          <w:sz w:val="22"/>
          <w:szCs w:val="22"/>
        </w:rPr>
        <w:t xml:space="preserve"> preferenčních </w:t>
      </w:r>
      <w:r w:rsidR="007C088D" w:rsidRPr="008E5E2F">
        <w:rPr>
          <w:sz w:val="22"/>
          <w:szCs w:val="22"/>
        </w:rPr>
        <w:t>voleb</w:t>
      </w:r>
      <w:r w:rsidRPr="008E5E2F">
        <w:rPr>
          <w:sz w:val="22"/>
          <w:szCs w:val="22"/>
        </w:rPr>
        <w:t xml:space="preserve"> </w:t>
      </w:r>
      <w:r w:rsidR="00384AED" w:rsidRPr="008E5E2F">
        <w:rPr>
          <w:sz w:val="22"/>
          <w:szCs w:val="22"/>
        </w:rPr>
        <w:t xml:space="preserve">Zájemce </w:t>
      </w:r>
      <w:r w:rsidR="007C088D" w:rsidRPr="008E5E2F">
        <w:rPr>
          <w:sz w:val="22"/>
          <w:szCs w:val="22"/>
        </w:rPr>
        <w:t xml:space="preserve">ohledně </w:t>
      </w:r>
      <w:r w:rsidRPr="008E5E2F">
        <w:rPr>
          <w:sz w:val="22"/>
          <w:szCs w:val="22"/>
        </w:rPr>
        <w:t xml:space="preserve">vybavení Bytu a práv výlučného užívání </w:t>
      </w:r>
      <w:r w:rsidR="007C088D" w:rsidRPr="008E5E2F">
        <w:rPr>
          <w:sz w:val="22"/>
          <w:szCs w:val="22"/>
        </w:rPr>
        <w:t>společných částí domu spojených s</w:t>
      </w:r>
      <w:r w:rsidR="00096E4B" w:rsidRPr="008E5E2F">
        <w:rPr>
          <w:sz w:val="22"/>
          <w:szCs w:val="22"/>
        </w:rPr>
        <w:t> </w:t>
      </w:r>
      <w:r w:rsidR="007C088D" w:rsidRPr="008E5E2F">
        <w:rPr>
          <w:sz w:val="22"/>
          <w:szCs w:val="22"/>
        </w:rPr>
        <w:t>Bytem</w:t>
      </w:r>
      <w:r w:rsidR="00096E4B" w:rsidRPr="008E5E2F">
        <w:rPr>
          <w:sz w:val="22"/>
          <w:szCs w:val="22"/>
        </w:rPr>
        <w:t>,</w:t>
      </w:r>
      <w:r w:rsidR="00690EB4" w:rsidRPr="008E5E2F">
        <w:rPr>
          <w:sz w:val="22"/>
          <w:szCs w:val="22"/>
        </w:rPr>
        <w:t xml:space="preserve"> výminek Vlastníka</w:t>
      </w:r>
      <w:r w:rsidR="004A70E6" w:rsidRPr="008E5E2F">
        <w:rPr>
          <w:sz w:val="22"/>
          <w:szCs w:val="22"/>
        </w:rPr>
        <w:t xml:space="preserve"> (zvýšení Kupní ceny až o 5 % v případě zvýšení cen použitých materiálů</w:t>
      </w:r>
      <w:r w:rsidR="00D72B49" w:rsidRPr="008E5E2F">
        <w:rPr>
          <w:sz w:val="22"/>
          <w:szCs w:val="22"/>
        </w:rPr>
        <w:t xml:space="preserve"> a věcí</w:t>
      </w:r>
      <w:r w:rsidR="004A70E6" w:rsidRPr="008E5E2F">
        <w:rPr>
          <w:sz w:val="22"/>
          <w:szCs w:val="22"/>
        </w:rPr>
        <w:t>)</w:t>
      </w:r>
      <w:r w:rsidR="00096E4B" w:rsidRPr="008E5E2F">
        <w:rPr>
          <w:sz w:val="22"/>
          <w:szCs w:val="22"/>
        </w:rPr>
        <w:t xml:space="preserve"> a důvodů ujednaných ve Smlouvě o smlouvě budoucí kupní</w:t>
      </w:r>
      <w:r w:rsidR="004A70E6" w:rsidRPr="008E5E2F">
        <w:rPr>
          <w:sz w:val="22"/>
          <w:szCs w:val="22"/>
        </w:rPr>
        <w:t>.</w:t>
      </w:r>
    </w:p>
    <w:p w:rsidR="000B61D5" w:rsidRPr="008E5E2F" w:rsidRDefault="000B61D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0B61D5" w:rsidRPr="008E5E2F" w:rsidRDefault="000B61D5" w:rsidP="007C088D">
      <w:pPr>
        <w:pStyle w:val="Odstavecseseznamem"/>
        <w:spacing w:line="276" w:lineRule="auto"/>
        <w:ind w:left="284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III.</w:t>
      </w:r>
    </w:p>
    <w:p w:rsidR="000B61D5" w:rsidRPr="008E5E2F" w:rsidRDefault="000B61D5" w:rsidP="007C088D">
      <w:pPr>
        <w:pStyle w:val="Odstavecseseznamem"/>
        <w:spacing w:line="276" w:lineRule="auto"/>
        <w:ind w:left="284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Předmět smlouvy</w:t>
      </w:r>
    </w:p>
    <w:p w:rsidR="000B61D5" w:rsidRPr="008E5E2F" w:rsidRDefault="000B61D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DF0019" w:rsidRPr="008E5E2F" w:rsidRDefault="000B61D5" w:rsidP="007C088D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8E5E2F">
        <w:rPr>
          <w:sz w:val="22"/>
          <w:szCs w:val="22"/>
        </w:rPr>
        <w:t xml:space="preserve">Smluvní strany v souladu s ust. § 1 odst. 2 a ust. § </w:t>
      </w:r>
      <w:r w:rsidR="00133FAA" w:rsidRPr="008E5E2F">
        <w:rPr>
          <w:sz w:val="22"/>
          <w:szCs w:val="22"/>
        </w:rPr>
        <w:t>1725</w:t>
      </w:r>
      <w:r w:rsidRPr="008E5E2F">
        <w:rPr>
          <w:sz w:val="22"/>
          <w:szCs w:val="22"/>
        </w:rPr>
        <w:t xml:space="preserve"> Obč.Z. ujednávají, </w:t>
      </w:r>
      <w:r w:rsidRPr="008E5E2F">
        <w:rPr>
          <w:b/>
          <w:sz w:val="22"/>
          <w:szCs w:val="22"/>
        </w:rPr>
        <w:t xml:space="preserve">respektive Vlastník se za podmínky včasné a řádné úhrady rezervační zálohy </w:t>
      </w:r>
      <w:r w:rsidR="00133FAA" w:rsidRPr="008E5E2F">
        <w:rPr>
          <w:b/>
          <w:sz w:val="22"/>
          <w:szCs w:val="22"/>
        </w:rPr>
        <w:t xml:space="preserve">Zájemcem </w:t>
      </w:r>
      <w:r w:rsidRPr="008E5E2F">
        <w:rPr>
          <w:b/>
          <w:sz w:val="22"/>
          <w:szCs w:val="22"/>
        </w:rPr>
        <w:t xml:space="preserve">dle čl. IV. této smlouvy zavazuje, že ode dne uzavření této </w:t>
      </w:r>
      <w:r w:rsidR="00657CCF" w:rsidRPr="008E5E2F">
        <w:rPr>
          <w:b/>
          <w:sz w:val="22"/>
          <w:szCs w:val="22"/>
        </w:rPr>
        <w:t>smlouvy</w:t>
      </w:r>
      <w:r w:rsidRPr="008E5E2F">
        <w:rPr>
          <w:b/>
          <w:sz w:val="22"/>
          <w:szCs w:val="22"/>
        </w:rPr>
        <w:t xml:space="preserve"> </w:t>
      </w:r>
      <w:r w:rsidR="00F2282A" w:rsidRPr="008E5E2F">
        <w:rPr>
          <w:b/>
          <w:sz w:val="22"/>
          <w:szCs w:val="22"/>
        </w:rPr>
        <w:t>po dobu 3 (tří) měsíců</w:t>
      </w:r>
      <w:r w:rsidRPr="008E5E2F">
        <w:rPr>
          <w:sz w:val="22"/>
          <w:szCs w:val="22"/>
        </w:rPr>
        <w:t xml:space="preserve"> (</w:t>
      </w:r>
      <w:r w:rsidRPr="008E5E2F">
        <w:rPr>
          <w:i/>
          <w:sz w:val="22"/>
          <w:szCs w:val="22"/>
        </w:rPr>
        <w:t>dále jen jako „</w:t>
      </w:r>
      <w:r w:rsidRPr="008E5E2F">
        <w:rPr>
          <w:b/>
          <w:i/>
          <w:sz w:val="22"/>
          <w:szCs w:val="22"/>
        </w:rPr>
        <w:t>Doba rezervace</w:t>
      </w:r>
      <w:r w:rsidRPr="008E5E2F">
        <w:rPr>
          <w:i/>
          <w:sz w:val="22"/>
          <w:szCs w:val="22"/>
        </w:rPr>
        <w:t>“</w:t>
      </w:r>
      <w:r w:rsidRPr="008E5E2F">
        <w:rPr>
          <w:sz w:val="22"/>
          <w:szCs w:val="22"/>
        </w:rPr>
        <w:t xml:space="preserve">) </w:t>
      </w:r>
      <w:r w:rsidRPr="008E5E2F">
        <w:rPr>
          <w:b/>
          <w:sz w:val="22"/>
          <w:szCs w:val="22"/>
        </w:rPr>
        <w:t>bude předmětný Byt pro Zájemce rezervovat, tj. neučiní žádný úkon směřující</w:t>
      </w:r>
      <w:r w:rsidR="00E816A8" w:rsidRPr="008E5E2F">
        <w:rPr>
          <w:b/>
          <w:sz w:val="22"/>
          <w:szCs w:val="22"/>
        </w:rPr>
        <w:t xml:space="preserve"> přímo či nepřímo</w:t>
      </w:r>
      <w:r w:rsidRPr="008E5E2F">
        <w:rPr>
          <w:b/>
          <w:sz w:val="22"/>
          <w:szCs w:val="22"/>
        </w:rPr>
        <w:t xml:space="preserve"> ke zcizení Bytu ve prospěch třetí osoby. </w:t>
      </w:r>
    </w:p>
    <w:p w:rsidR="00DF0019" w:rsidRPr="008E5E2F" w:rsidRDefault="00DF0019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4E3025" w:rsidRPr="008E5E2F" w:rsidRDefault="000B61D5" w:rsidP="007C088D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Závazek Vlastníka dle </w:t>
      </w:r>
      <w:r w:rsidR="00DF0019" w:rsidRPr="008E5E2F">
        <w:rPr>
          <w:sz w:val="22"/>
          <w:szCs w:val="22"/>
        </w:rPr>
        <w:t>čl. III. odst. 1 této smlouvy</w:t>
      </w:r>
      <w:r w:rsidRPr="008E5E2F">
        <w:rPr>
          <w:sz w:val="22"/>
          <w:szCs w:val="22"/>
        </w:rPr>
        <w:t xml:space="preserve"> zahrnuje zejména zdržení se jakéhokoliv jednání, kterým by Vlastník uzavřel s třetí osobou </w:t>
      </w:r>
      <w:r w:rsidR="00133FAA" w:rsidRPr="008E5E2F">
        <w:rPr>
          <w:sz w:val="22"/>
          <w:szCs w:val="22"/>
        </w:rPr>
        <w:t xml:space="preserve">k Bytu </w:t>
      </w:r>
      <w:r w:rsidRPr="008E5E2F">
        <w:rPr>
          <w:sz w:val="22"/>
          <w:szCs w:val="22"/>
        </w:rPr>
        <w:t>obdobnou smlouvu o rezervaci nemovitosti, jako je tato, smlouvu o smlouvě budoucí kupní k Bytu či vlastní kupní smlouvu k</w:t>
      </w:r>
      <w:r w:rsidR="00E816A8" w:rsidRPr="008E5E2F">
        <w:rPr>
          <w:sz w:val="22"/>
          <w:szCs w:val="22"/>
        </w:rPr>
        <w:t> </w:t>
      </w:r>
      <w:r w:rsidRPr="008E5E2F">
        <w:rPr>
          <w:sz w:val="22"/>
          <w:szCs w:val="22"/>
        </w:rPr>
        <w:t>Bytu</w:t>
      </w:r>
      <w:r w:rsidR="00E816A8" w:rsidRPr="008E5E2F">
        <w:rPr>
          <w:sz w:val="22"/>
          <w:szCs w:val="22"/>
        </w:rPr>
        <w:t xml:space="preserve">. Dále se Vlastník zavazuje, že se zdrží jednání směřujícího k </w:t>
      </w:r>
      <w:r w:rsidRPr="008E5E2F">
        <w:rPr>
          <w:sz w:val="22"/>
          <w:szCs w:val="22"/>
        </w:rPr>
        <w:t>prodej</w:t>
      </w:r>
      <w:r w:rsidR="00E816A8" w:rsidRPr="008E5E2F">
        <w:rPr>
          <w:sz w:val="22"/>
          <w:szCs w:val="22"/>
        </w:rPr>
        <w:t>i</w:t>
      </w:r>
      <w:r w:rsidRPr="008E5E2F">
        <w:rPr>
          <w:sz w:val="22"/>
          <w:szCs w:val="22"/>
        </w:rPr>
        <w:t xml:space="preserve"> Bytu jakékoliv třetí osobě </w:t>
      </w:r>
      <w:r w:rsidR="00E816A8" w:rsidRPr="008E5E2F">
        <w:rPr>
          <w:sz w:val="22"/>
          <w:szCs w:val="22"/>
        </w:rPr>
        <w:t>zejména tím</w:t>
      </w:r>
      <w:r w:rsidR="00133FAA" w:rsidRPr="008E5E2F">
        <w:rPr>
          <w:sz w:val="22"/>
          <w:szCs w:val="22"/>
        </w:rPr>
        <w:t>,</w:t>
      </w:r>
      <w:r w:rsidR="00E816A8" w:rsidRPr="008E5E2F">
        <w:rPr>
          <w:sz w:val="22"/>
          <w:szCs w:val="22"/>
        </w:rPr>
        <w:t xml:space="preserve"> že </w:t>
      </w:r>
      <w:r w:rsidRPr="008E5E2F">
        <w:rPr>
          <w:sz w:val="22"/>
          <w:szCs w:val="22"/>
        </w:rPr>
        <w:t xml:space="preserve">nebude nabízet Byt (sám či prostřednictvím třetí osoby) jakékoliv třetí osobě (za porušení této povinnosti se nepovažují úkony učiněné před podpisem této </w:t>
      </w:r>
      <w:r w:rsidR="00657CCF" w:rsidRPr="008E5E2F">
        <w:rPr>
          <w:sz w:val="22"/>
          <w:szCs w:val="22"/>
        </w:rPr>
        <w:t>smlouvy</w:t>
      </w:r>
      <w:r w:rsidRPr="008E5E2F">
        <w:rPr>
          <w:sz w:val="22"/>
          <w:szCs w:val="22"/>
        </w:rPr>
        <w:t xml:space="preserve">, zejména již </w:t>
      </w:r>
      <w:r w:rsidR="00133FAA" w:rsidRPr="008E5E2F">
        <w:rPr>
          <w:sz w:val="22"/>
          <w:szCs w:val="22"/>
        </w:rPr>
        <w:t xml:space="preserve">do budoucna smluvně či jinak zajištěná či </w:t>
      </w:r>
      <w:r w:rsidRPr="008E5E2F">
        <w:rPr>
          <w:sz w:val="22"/>
          <w:szCs w:val="22"/>
        </w:rPr>
        <w:t>realizovaná inzerce prodeje Bytu</w:t>
      </w:r>
      <w:r w:rsidR="00E816A8" w:rsidRPr="008E5E2F">
        <w:rPr>
          <w:sz w:val="22"/>
          <w:szCs w:val="22"/>
        </w:rPr>
        <w:t>, atp.).</w:t>
      </w:r>
    </w:p>
    <w:p w:rsidR="004E3025" w:rsidRPr="008E5E2F" w:rsidRDefault="004E302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E816A8" w:rsidRPr="008E5E2F" w:rsidRDefault="00E816A8" w:rsidP="007C088D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lastRenderedPageBreak/>
        <w:t xml:space="preserve">Vlastník se dále </w:t>
      </w:r>
      <w:r w:rsidR="00007E25" w:rsidRPr="008E5E2F">
        <w:rPr>
          <w:sz w:val="22"/>
          <w:szCs w:val="22"/>
        </w:rPr>
        <w:t xml:space="preserve">za podmínky včasné a řádné úhrady rezervační zálohy </w:t>
      </w:r>
      <w:r w:rsidR="00133FAA" w:rsidRPr="008E5E2F">
        <w:rPr>
          <w:sz w:val="22"/>
          <w:szCs w:val="22"/>
        </w:rPr>
        <w:t xml:space="preserve">Zájemcem </w:t>
      </w:r>
      <w:r w:rsidR="00007E25" w:rsidRPr="008E5E2F">
        <w:rPr>
          <w:sz w:val="22"/>
          <w:szCs w:val="22"/>
        </w:rPr>
        <w:t xml:space="preserve">dle čl. IV. této smlouvy </w:t>
      </w:r>
      <w:r w:rsidRPr="008E5E2F">
        <w:rPr>
          <w:sz w:val="22"/>
          <w:szCs w:val="22"/>
        </w:rPr>
        <w:t xml:space="preserve">zavazuje </w:t>
      </w:r>
      <w:r w:rsidR="00007E25" w:rsidRPr="008E5E2F">
        <w:rPr>
          <w:sz w:val="22"/>
          <w:szCs w:val="22"/>
        </w:rPr>
        <w:t xml:space="preserve">vyzvat </w:t>
      </w:r>
      <w:r w:rsidRPr="008E5E2F">
        <w:rPr>
          <w:sz w:val="22"/>
          <w:szCs w:val="22"/>
        </w:rPr>
        <w:t xml:space="preserve">Zájemce </w:t>
      </w:r>
      <w:r w:rsidR="004E3025" w:rsidRPr="008E5E2F">
        <w:rPr>
          <w:sz w:val="22"/>
          <w:szCs w:val="22"/>
        </w:rPr>
        <w:t>v Době rezervace</w:t>
      </w:r>
      <w:r w:rsidR="00007E25" w:rsidRPr="008E5E2F">
        <w:rPr>
          <w:sz w:val="22"/>
          <w:szCs w:val="22"/>
        </w:rPr>
        <w:t xml:space="preserve"> k uzavření a uzavřít s ním </w:t>
      </w:r>
      <w:r w:rsidRPr="008E5E2F">
        <w:rPr>
          <w:sz w:val="22"/>
          <w:szCs w:val="22"/>
        </w:rPr>
        <w:t>smlouvu o smlouvě budoucí kupní</w:t>
      </w:r>
      <w:r w:rsidR="004E3025" w:rsidRPr="008E5E2F">
        <w:rPr>
          <w:sz w:val="22"/>
          <w:szCs w:val="22"/>
        </w:rPr>
        <w:t xml:space="preserve"> </w:t>
      </w:r>
      <w:r w:rsidR="00007E25" w:rsidRPr="008E5E2F">
        <w:rPr>
          <w:sz w:val="22"/>
          <w:szCs w:val="22"/>
        </w:rPr>
        <w:t xml:space="preserve">ve smyslu ust. § 1785 Obč.Z. </w:t>
      </w:r>
      <w:r w:rsidR="004E3025" w:rsidRPr="008E5E2F">
        <w:rPr>
          <w:sz w:val="22"/>
          <w:szCs w:val="22"/>
        </w:rPr>
        <w:t>(</w:t>
      </w:r>
      <w:r w:rsidR="004E3025" w:rsidRPr="008E5E2F">
        <w:rPr>
          <w:i/>
          <w:sz w:val="22"/>
          <w:szCs w:val="22"/>
        </w:rPr>
        <w:t>dále jen „</w:t>
      </w:r>
      <w:r w:rsidR="004E3025" w:rsidRPr="008E5E2F">
        <w:rPr>
          <w:b/>
          <w:i/>
          <w:sz w:val="22"/>
          <w:szCs w:val="22"/>
        </w:rPr>
        <w:t>Smlouva o smlouvě budoucí kupní</w:t>
      </w:r>
      <w:r w:rsidR="004E3025" w:rsidRPr="008E5E2F">
        <w:rPr>
          <w:i/>
          <w:sz w:val="22"/>
          <w:szCs w:val="22"/>
        </w:rPr>
        <w:t>“</w:t>
      </w:r>
      <w:r w:rsidR="004E3025" w:rsidRPr="008E5E2F">
        <w:rPr>
          <w:sz w:val="22"/>
          <w:szCs w:val="22"/>
        </w:rPr>
        <w:t xml:space="preserve">), </w:t>
      </w:r>
      <w:r w:rsidRPr="008E5E2F">
        <w:rPr>
          <w:sz w:val="22"/>
          <w:szCs w:val="22"/>
        </w:rPr>
        <w:t>jejímž předmětem bude závazek stran uzavřít ve sjednané lhůtě</w:t>
      </w:r>
      <w:r w:rsidR="00DF0019" w:rsidRPr="008E5E2F">
        <w:rPr>
          <w:sz w:val="22"/>
          <w:szCs w:val="22"/>
        </w:rPr>
        <w:t xml:space="preserve"> a za sjednaných podmínek</w:t>
      </w:r>
      <w:r w:rsidRPr="008E5E2F">
        <w:rPr>
          <w:sz w:val="22"/>
          <w:szCs w:val="22"/>
        </w:rPr>
        <w:t xml:space="preserve"> vlastní kupní smlouvu </w:t>
      </w:r>
      <w:r w:rsidR="00007E25" w:rsidRPr="008E5E2F">
        <w:rPr>
          <w:sz w:val="22"/>
          <w:szCs w:val="22"/>
        </w:rPr>
        <w:t xml:space="preserve">ve smyslu ust. § 2079 Obč.Z. </w:t>
      </w:r>
      <w:r w:rsidRPr="008E5E2F">
        <w:rPr>
          <w:sz w:val="22"/>
          <w:szCs w:val="22"/>
        </w:rPr>
        <w:t>k Bytu.</w:t>
      </w:r>
      <w:r w:rsidR="00DE7AE1" w:rsidRPr="008E5E2F">
        <w:rPr>
          <w:sz w:val="22"/>
          <w:szCs w:val="22"/>
        </w:rPr>
        <w:t xml:space="preserve"> Návrh Smlouvy o smlouvě budoucí kupní je Zájemci k nahlédnutí na adrese www</w:t>
      </w:r>
      <w:r w:rsidR="006958E7" w:rsidRPr="008E5E2F">
        <w:rPr>
          <w:sz w:val="22"/>
          <w:szCs w:val="22"/>
        </w:rPr>
        <w:t>.bydleni-na-jikalce.cz.</w:t>
      </w:r>
    </w:p>
    <w:p w:rsidR="000B61D5" w:rsidRPr="008E5E2F" w:rsidRDefault="000B61D5" w:rsidP="007C088D">
      <w:pPr>
        <w:spacing w:line="276" w:lineRule="auto"/>
        <w:ind w:left="851" w:hanging="284"/>
        <w:jc w:val="both"/>
        <w:rPr>
          <w:sz w:val="22"/>
          <w:szCs w:val="22"/>
        </w:rPr>
      </w:pPr>
    </w:p>
    <w:p w:rsidR="00E816A8" w:rsidRPr="008E5E2F" w:rsidRDefault="00E816A8" w:rsidP="007C088D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Smluvní strany v souladu s ust. § 1 odst. 2 a ust. § </w:t>
      </w:r>
      <w:r w:rsidR="00133FAA" w:rsidRPr="008E5E2F">
        <w:rPr>
          <w:sz w:val="22"/>
          <w:szCs w:val="22"/>
        </w:rPr>
        <w:t>1725</w:t>
      </w:r>
      <w:r w:rsidRPr="008E5E2F">
        <w:rPr>
          <w:sz w:val="22"/>
          <w:szCs w:val="22"/>
        </w:rPr>
        <w:t xml:space="preserve"> Obč.Z. dále ujednávají, respektive </w:t>
      </w:r>
      <w:r w:rsidRPr="008E5E2F">
        <w:rPr>
          <w:b/>
          <w:sz w:val="22"/>
          <w:szCs w:val="22"/>
        </w:rPr>
        <w:t xml:space="preserve">Zájemce se zavazuje </w:t>
      </w:r>
      <w:r w:rsidR="004E3025" w:rsidRPr="008E5E2F">
        <w:rPr>
          <w:b/>
          <w:sz w:val="22"/>
          <w:szCs w:val="22"/>
        </w:rPr>
        <w:t xml:space="preserve">zaplatit </w:t>
      </w:r>
      <w:r w:rsidRPr="008E5E2F">
        <w:rPr>
          <w:b/>
          <w:sz w:val="22"/>
          <w:szCs w:val="22"/>
        </w:rPr>
        <w:t>v </w:t>
      </w:r>
      <w:r w:rsidR="00BC3252" w:rsidRPr="008E5E2F">
        <w:rPr>
          <w:b/>
          <w:sz w:val="22"/>
          <w:szCs w:val="22"/>
        </w:rPr>
        <w:t>souladu s čl. IV. této smlouvy r</w:t>
      </w:r>
      <w:r w:rsidRPr="008E5E2F">
        <w:rPr>
          <w:b/>
          <w:sz w:val="22"/>
          <w:szCs w:val="22"/>
        </w:rPr>
        <w:t xml:space="preserve">ezervační zálohu a </w:t>
      </w:r>
      <w:r w:rsidR="00007E25" w:rsidRPr="008E5E2F">
        <w:rPr>
          <w:b/>
          <w:sz w:val="22"/>
          <w:szCs w:val="22"/>
        </w:rPr>
        <w:t xml:space="preserve">na výzvu Vlastníka </w:t>
      </w:r>
      <w:r w:rsidRPr="008E5E2F">
        <w:rPr>
          <w:b/>
          <w:sz w:val="22"/>
          <w:szCs w:val="22"/>
        </w:rPr>
        <w:t xml:space="preserve">uzavřít </w:t>
      </w:r>
      <w:r w:rsidR="004E3025" w:rsidRPr="008E5E2F">
        <w:rPr>
          <w:b/>
          <w:sz w:val="22"/>
          <w:szCs w:val="22"/>
        </w:rPr>
        <w:t xml:space="preserve">v Době rezervace </w:t>
      </w:r>
      <w:r w:rsidR="00007E25" w:rsidRPr="008E5E2F">
        <w:rPr>
          <w:b/>
          <w:sz w:val="22"/>
          <w:szCs w:val="22"/>
        </w:rPr>
        <w:t xml:space="preserve">s Vlastníkem </w:t>
      </w:r>
      <w:r w:rsidR="004E3025" w:rsidRPr="008E5E2F">
        <w:rPr>
          <w:b/>
          <w:sz w:val="22"/>
          <w:szCs w:val="22"/>
        </w:rPr>
        <w:t>S</w:t>
      </w:r>
      <w:r w:rsidRPr="008E5E2F">
        <w:rPr>
          <w:b/>
          <w:sz w:val="22"/>
          <w:szCs w:val="22"/>
        </w:rPr>
        <w:t>mlouvu o smlouvě budoucí kupní.</w:t>
      </w:r>
    </w:p>
    <w:p w:rsidR="000B61D5" w:rsidRPr="008E5E2F" w:rsidRDefault="000B61D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DC5E8D" w:rsidRPr="008E5E2F" w:rsidRDefault="00DC5E8D" w:rsidP="007C088D">
      <w:pPr>
        <w:spacing w:line="276" w:lineRule="auto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I</w:t>
      </w:r>
      <w:r w:rsidR="00E816A8" w:rsidRPr="008E5E2F">
        <w:rPr>
          <w:b/>
          <w:sz w:val="22"/>
          <w:szCs w:val="22"/>
        </w:rPr>
        <w:t>V</w:t>
      </w:r>
      <w:r w:rsidRPr="008E5E2F">
        <w:rPr>
          <w:b/>
          <w:sz w:val="22"/>
          <w:szCs w:val="22"/>
        </w:rPr>
        <w:t>.</w:t>
      </w:r>
    </w:p>
    <w:p w:rsidR="00DC5E8D" w:rsidRPr="008E5E2F" w:rsidRDefault="00DC5E8D" w:rsidP="007C088D">
      <w:pPr>
        <w:spacing w:line="276" w:lineRule="auto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Rezervační záloha</w:t>
      </w:r>
    </w:p>
    <w:p w:rsidR="00DC5E8D" w:rsidRPr="008E5E2F" w:rsidRDefault="00DC5E8D" w:rsidP="007C088D">
      <w:pPr>
        <w:spacing w:line="276" w:lineRule="auto"/>
        <w:jc w:val="both"/>
        <w:rPr>
          <w:sz w:val="22"/>
          <w:szCs w:val="22"/>
        </w:rPr>
      </w:pPr>
    </w:p>
    <w:p w:rsidR="004E3025" w:rsidRPr="008E5E2F" w:rsidRDefault="00DC5E8D" w:rsidP="006958E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b/>
          <w:sz w:val="22"/>
          <w:szCs w:val="22"/>
        </w:rPr>
        <w:t xml:space="preserve">Za rezervaci </w:t>
      </w:r>
      <w:r w:rsidR="00E816A8" w:rsidRPr="008E5E2F">
        <w:rPr>
          <w:b/>
          <w:sz w:val="22"/>
          <w:szCs w:val="22"/>
        </w:rPr>
        <w:t>Bytu</w:t>
      </w:r>
      <w:r w:rsidR="0090238E" w:rsidRPr="008E5E2F">
        <w:rPr>
          <w:b/>
          <w:sz w:val="22"/>
          <w:szCs w:val="22"/>
        </w:rPr>
        <w:t xml:space="preserve"> </w:t>
      </w:r>
      <w:r w:rsidR="00E816A8" w:rsidRPr="008E5E2F">
        <w:rPr>
          <w:b/>
          <w:sz w:val="22"/>
          <w:szCs w:val="22"/>
        </w:rPr>
        <w:t>se zavazuje Zájemce</w:t>
      </w:r>
      <w:r w:rsidRPr="008E5E2F">
        <w:rPr>
          <w:b/>
          <w:sz w:val="22"/>
          <w:szCs w:val="22"/>
        </w:rPr>
        <w:t xml:space="preserve"> uhradit nejpozději do </w:t>
      </w:r>
      <w:r w:rsidR="003608EE" w:rsidRPr="008E5E2F">
        <w:rPr>
          <w:b/>
          <w:sz w:val="22"/>
          <w:szCs w:val="22"/>
        </w:rPr>
        <w:t>pěti</w:t>
      </w:r>
      <w:r w:rsidRPr="008E5E2F">
        <w:rPr>
          <w:b/>
          <w:sz w:val="22"/>
          <w:szCs w:val="22"/>
        </w:rPr>
        <w:t xml:space="preserve"> (</w:t>
      </w:r>
      <w:r w:rsidR="003608EE" w:rsidRPr="008E5E2F">
        <w:rPr>
          <w:b/>
          <w:sz w:val="22"/>
          <w:szCs w:val="22"/>
        </w:rPr>
        <w:t>5</w:t>
      </w:r>
      <w:r w:rsidRPr="008E5E2F">
        <w:rPr>
          <w:b/>
          <w:sz w:val="22"/>
          <w:szCs w:val="22"/>
        </w:rPr>
        <w:t xml:space="preserve">) </w:t>
      </w:r>
      <w:r w:rsidR="003608EE" w:rsidRPr="008E5E2F">
        <w:rPr>
          <w:b/>
          <w:sz w:val="22"/>
          <w:szCs w:val="22"/>
        </w:rPr>
        <w:t xml:space="preserve">pracovních </w:t>
      </w:r>
      <w:r w:rsidRPr="008E5E2F">
        <w:rPr>
          <w:b/>
          <w:sz w:val="22"/>
          <w:szCs w:val="22"/>
        </w:rPr>
        <w:t xml:space="preserve">dnů ode dne uzavření této </w:t>
      </w:r>
      <w:r w:rsidR="00E816A8" w:rsidRPr="008E5E2F">
        <w:rPr>
          <w:b/>
          <w:sz w:val="22"/>
          <w:szCs w:val="22"/>
        </w:rPr>
        <w:t>smlouvy</w:t>
      </w:r>
      <w:r w:rsidRPr="008E5E2F">
        <w:rPr>
          <w:b/>
          <w:sz w:val="22"/>
          <w:szCs w:val="22"/>
        </w:rPr>
        <w:t xml:space="preserve"> na účet </w:t>
      </w:r>
      <w:r w:rsidR="00E816A8" w:rsidRPr="008E5E2F">
        <w:rPr>
          <w:b/>
          <w:sz w:val="22"/>
          <w:szCs w:val="22"/>
        </w:rPr>
        <w:t xml:space="preserve">č. </w:t>
      </w:r>
      <w:r w:rsidR="006958E7" w:rsidRPr="008E5E2F">
        <w:rPr>
          <w:b/>
          <w:sz w:val="22"/>
          <w:szCs w:val="22"/>
        </w:rPr>
        <w:t xml:space="preserve">47901930/8030, </w:t>
      </w:r>
      <w:r w:rsidR="00251FFA" w:rsidRPr="008E5E2F">
        <w:rPr>
          <w:sz w:val="22"/>
          <w:szCs w:val="22"/>
        </w:rPr>
        <w:t xml:space="preserve">pod variabilním symbolem shodným jako číslo Bytu, </w:t>
      </w:r>
      <w:r w:rsidRPr="008E5E2F">
        <w:rPr>
          <w:b/>
          <w:sz w:val="22"/>
          <w:szCs w:val="22"/>
        </w:rPr>
        <w:t xml:space="preserve">rezervační zálohu ve výši </w:t>
      </w:r>
      <w:r w:rsidR="00251FFA" w:rsidRPr="008E5E2F">
        <w:rPr>
          <w:b/>
          <w:sz w:val="22"/>
          <w:szCs w:val="22"/>
        </w:rPr>
        <w:t>…………</w:t>
      </w:r>
      <w:r w:rsidR="00020B9A" w:rsidRPr="008E5E2F">
        <w:rPr>
          <w:b/>
          <w:sz w:val="22"/>
          <w:szCs w:val="22"/>
        </w:rPr>
        <w:t>,- Kč</w:t>
      </w:r>
      <w:r w:rsidR="00020B9A" w:rsidRPr="008E5E2F">
        <w:rPr>
          <w:sz w:val="22"/>
          <w:szCs w:val="22"/>
        </w:rPr>
        <w:t xml:space="preserve"> (slovy: </w:t>
      </w:r>
      <w:r w:rsidR="00096E4B" w:rsidRPr="008E5E2F">
        <w:rPr>
          <w:sz w:val="22"/>
          <w:szCs w:val="22"/>
        </w:rPr>
        <w:t>čtyři</w:t>
      </w:r>
      <w:r w:rsidR="00020B9A" w:rsidRPr="008E5E2F">
        <w:rPr>
          <w:sz w:val="22"/>
          <w:szCs w:val="22"/>
        </w:rPr>
        <w:t xml:space="preserve"> sta </w:t>
      </w:r>
      <w:r w:rsidR="00096E4B" w:rsidRPr="008E5E2F">
        <w:rPr>
          <w:sz w:val="22"/>
          <w:szCs w:val="22"/>
        </w:rPr>
        <w:t xml:space="preserve">osmdesát šest </w:t>
      </w:r>
      <w:r w:rsidR="00020B9A" w:rsidRPr="008E5E2F">
        <w:rPr>
          <w:sz w:val="22"/>
          <w:szCs w:val="22"/>
        </w:rPr>
        <w:t xml:space="preserve">tisíc </w:t>
      </w:r>
      <w:r w:rsidR="00096E4B" w:rsidRPr="008E5E2F">
        <w:rPr>
          <w:sz w:val="22"/>
          <w:szCs w:val="22"/>
        </w:rPr>
        <w:t xml:space="preserve">sto dvacet </w:t>
      </w:r>
      <w:r w:rsidR="00020B9A" w:rsidRPr="008E5E2F">
        <w:rPr>
          <w:sz w:val="22"/>
          <w:szCs w:val="22"/>
        </w:rPr>
        <w:t xml:space="preserve">korun českých) </w:t>
      </w:r>
      <w:r w:rsidRPr="008E5E2F">
        <w:rPr>
          <w:sz w:val="22"/>
          <w:szCs w:val="22"/>
        </w:rPr>
        <w:t>(</w:t>
      </w:r>
      <w:r w:rsidRPr="008E5E2F">
        <w:rPr>
          <w:i/>
          <w:sz w:val="22"/>
          <w:szCs w:val="22"/>
        </w:rPr>
        <w:t xml:space="preserve">dále jen </w:t>
      </w:r>
      <w:r w:rsidRPr="008E5E2F">
        <w:rPr>
          <w:b/>
          <w:i/>
          <w:sz w:val="22"/>
          <w:szCs w:val="22"/>
        </w:rPr>
        <w:t>„</w:t>
      </w:r>
      <w:r w:rsidR="00E816A8" w:rsidRPr="008E5E2F">
        <w:rPr>
          <w:b/>
          <w:i/>
          <w:sz w:val="22"/>
          <w:szCs w:val="22"/>
        </w:rPr>
        <w:t>Rezervační záloha</w:t>
      </w:r>
      <w:r w:rsidRPr="008E5E2F">
        <w:rPr>
          <w:b/>
          <w:i/>
          <w:sz w:val="22"/>
          <w:szCs w:val="22"/>
        </w:rPr>
        <w:t>“</w:t>
      </w:r>
      <w:r w:rsidRPr="008E5E2F">
        <w:rPr>
          <w:sz w:val="22"/>
          <w:szCs w:val="22"/>
        </w:rPr>
        <w:t xml:space="preserve">). </w:t>
      </w:r>
    </w:p>
    <w:p w:rsidR="004E3025" w:rsidRPr="008E5E2F" w:rsidRDefault="004E302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DC5E8D" w:rsidRPr="008E5E2F" w:rsidRDefault="004E3025" w:rsidP="007C088D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Smluvní strany ujednávají, že z</w:t>
      </w:r>
      <w:r w:rsidR="00E816A8" w:rsidRPr="008E5E2F">
        <w:rPr>
          <w:sz w:val="22"/>
          <w:szCs w:val="22"/>
        </w:rPr>
        <w:t xml:space="preserve">aplacená Rezervační záloha </w:t>
      </w:r>
      <w:r w:rsidR="00DC5E8D" w:rsidRPr="008E5E2F">
        <w:rPr>
          <w:sz w:val="22"/>
          <w:szCs w:val="22"/>
        </w:rPr>
        <w:t xml:space="preserve">se v případě </w:t>
      </w:r>
      <w:r w:rsidR="005F182E" w:rsidRPr="008E5E2F">
        <w:rPr>
          <w:sz w:val="22"/>
          <w:szCs w:val="22"/>
        </w:rPr>
        <w:t>uzavření S</w:t>
      </w:r>
      <w:r w:rsidRPr="008E5E2F">
        <w:rPr>
          <w:sz w:val="22"/>
          <w:szCs w:val="22"/>
        </w:rPr>
        <w:t>mlouvy o smlouvě budoucí kupní k Bytu a řádn</w:t>
      </w:r>
      <w:r w:rsidR="005F182E" w:rsidRPr="008E5E2F">
        <w:rPr>
          <w:sz w:val="22"/>
          <w:szCs w:val="22"/>
        </w:rPr>
        <w:t>ých úhrad</w:t>
      </w:r>
      <w:r w:rsidRPr="008E5E2F">
        <w:rPr>
          <w:sz w:val="22"/>
          <w:szCs w:val="22"/>
        </w:rPr>
        <w:t xml:space="preserve"> </w:t>
      </w:r>
      <w:r w:rsidR="005F182E" w:rsidRPr="008E5E2F">
        <w:rPr>
          <w:sz w:val="22"/>
          <w:szCs w:val="22"/>
        </w:rPr>
        <w:t>na kupní cenu</w:t>
      </w:r>
      <w:r w:rsidRPr="008E5E2F">
        <w:rPr>
          <w:sz w:val="22"/>
          <w:szCs w:val="22"/>
        </w:rPr>
        <w:t xml:space="preserve"> dle </w:t>
      </w:r>
      <w:r w:rsidR="005F182E" w:rsidRPr="008E5E2F">
        <w:rPr>
          <w:sz w:val="22"/>
          <w:szCs w:val="22"/>
        </w:rPr>
        <w:t>S</w:t>
      </w:r>
      <w:r w:rsidR="00E816A8" w:rsidRPr="008E5E2F">
        <w:rPr>
          <w:sz w:val="22"/>
          <w:szCs w:val="22"/>
        </w:rPr>
        <w:t>mlouvy o smlouvě budoucí kupní</w:t>
      </w:r>
      <w:r w:rsidR="00DC5E8D" w:rsidRPr="008E5E2F">
        <w:rPr>
          <w:sz w:val="22"/>
          <w:szCs w:val="22"/>
        </w:rPr>
        <w:t xml:space="preserve"> </w:t>
      </w:r>
      <w:r w:rsidRPr="008E5E2F">
        <w:rPr>
          <w:sz w:val="22"/>
          <w:szCs w:val="22"/>
        </w:rPr>
        <w:t xml:space="preserve">a vlastní kupní smlouvy započte </w:t>
      </w:r>
      <w:r w:rsidR="00DC5E8D" w:rsidRPr="008E5E2F">
        <w:rPr>
          <w:sz w:val="22"/>
          <w:szCs w:val="22"/>
        </w:rPr>
        <w:t xml:space="preserve">na </w:t>
      </w:r>
      <w:r w:rsidRPr="008E5E2F">
        <w:rPr>
          <w:sz w:val="22"/>
          <w:szCs w:val="22"/>
        </w:rPr>
        <w:t xml:space="preserve">sjednanou </w:t>
      </w:r>
      <w:r w:rsidR="00E816A8" w:rsidRPr="008E5E2F">
        <w:rPr>
          <w:sz w:val="22"/>
          <w:szCs w:val="22"/>
        </w:rPr>
        <w:t>kupní cenu</w:t>
      </w:r>
      <w:r w:rsidRPr="008E5E2F">
        <w:rPr>
          <w:sz w:val="22"/>
          <w:szCs w:val="22"/>
        </w:rPr>
        <w:t xml:space="preserve">. </w:t>
      </w:r>
    </w:p>
    <w:p w:rsidR="004E3025" w:rsidRPr="008E5E2F" w:rsidRDefault="004E302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4E3025" w:rsidRPr="008E5E2F" w:rsidRDefault="004E3025" w:rsidP="007C088D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V</w:t>
      </w:r>
      <w:r w:rsidR="00DC5E8D" w:rsidRPr="008E5E2F">
        <w:rPr>
          <w:sz w:val="22"/>
          <w:szCs w:val="22"/>
        </w:rPr>
        <w:t xml:space="preserve"> případě, že v</w:t>
      </w:r>
      <w:r w:rsidRPr="008E5E2F">
        <w:rPr>
          <w:sz w:val="22"/>
          <w:szCs w:val="22"/>
        </w:rPr>
        <w:t xml:space="preserve"> Době rezervace </w:t>
      </w:r>
      <w:r w:rsidR="00DC5E8D" w:rsidRPr="008E5E2F">
        <w:rPr>
          <w:sz w:val="22"/>
          <w:szCs w:val="22"/>
        </w:rPr>
        <w:t xml:space="preserve">nedojde k uzavření </w:t>
      </w:r>
      <w:r w:rsidRPr="008E5E2F">
        <w:rPr>
          <w:sz w:val="22"/>
          <w:szCs w:val="22"/>
        </w:rPr>
        <w:t>Smlouvy o smlouvě budoucí</w:t>
      </w:r>
      <w:r w:rsidR="00DC5E8D" w:rsidRPr="008E5E2F">
        <w:rPr>
          <w:sz w:val="22"/>
          <w:szCs w:val="22"/>
        </w:rPr>
        <w:t xml:space="preserve"> z důvodu na straně </w:t>
      </w:r>
      <w:r w:rsidRPr="008E5E2F">
        <w:rPr>
          <w:sz w:val="22"/>
          <w:szCs w:val="22"/>
        </w:rPr>
        <w:t>Zájemce</w:t>
      </w:r>
      <w:r w:rsidR="00DC5E8D" w:rsidRPr="008E5E2F">
        <w:rPr>
          <w:sz w:val="22"/>
          <w:szCs w:val="22"/>
        </w:rPr>
        <w:t xml:space="preserve">, </w:t>
      </w:r>
      <w:r w:rsidRPr="008E5E2F">
        <w:rPr>
          <w:sz w:val="22"/>
          <w:szCs w:val="22"/>
        </w:rPr>
        <w:t xml:space="preserve">má Vlastník nárok na smluvní pokutu dle ust. § 2048 Obč.Z. ve výši Rezervační zálohy. Vlastník je oprávněn svůj nárok na smluvní pokutu dle předchozí věty jednostranně započíst oproti </w:t>
      </w:r>
      <w:r w:rsidR="00DE7AE1" w:rsidRPr="008E5E2F">
        <w:rPr>
          <w:sz w:val="22"/>
          <w:szCs w:val="22"/>
        </w:rPr>
        <w:t>vrácení</w:t>
      </w:r>
      <w:r w:rsidRPr="008E5E2F">
        <w:rPr>
          <w:sz w:val="22"/>
          <w:szCs w:val="22"/>
        </w:rPr>
        <w:t xml:space="preserve"> Rezervační zálo</w:t>
      </w:r>
      <w:r w:rsidR="00DE7AE1" w:rsidRPr="008E5E2F">
        <w:rPr>
          <w:sz w:val="22"/>
          <w:szCs w:val="22"/>
        </w:rPr>
        <w:t>hy</w:t>
      </w:r>
      <w:r w:rsidRPr="008E5E2F">
        <w:rPr>
          <w:sz w:val="22"/>
          <w:szCs w:val="22"/>
        </w:rPr>
        <w:t xml:space="preserve"> a Rezervační záloha se v takovém případě </w:t>
      </w:r>
      <w:r w:rsidR="00DE7AE1" w:rsidRPr="008E5E2F">
        <w:rPr>
          <w:sz w:val="22"/>
          <w:szCs w:val="22"/>
        </w:rPr>
        <w:t xml:space="preserve">Zájemci </w:t>
      </w:r>
      <w:r w:rsidRPr="008E5E2F">
        <w:rPr>
          <w:sz w:val="22"/>
          <w:szCs w:val="22"/>
        </w:rPr>
        <w:t xml:space="preserve">nevrací. </w:t>
      </w:r>
    </w:p>
    <w:p w:rsidR="004E3025" w:rsidRPr="008E5E2F" w:rsidRDefault="004E3025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DC5E8D" w:rsidRPr="008E5E2F" w:rsidRDefault="00C91996" w:rsidP="007C088D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Zájemce není povinen uzavřít Smlouvu o smlouvě budoucí v Době rezervace a má právo nárokovat</w:t>
      </w:r>
      <w:r w:rsidR="003608EE" w:rsidRPr="008E5E2F">
        <w:rPr>
          <w:sz w:val="22"/>
          <w:szCs w:val="22"/>
        </w:rPr>
        <w:t xml:space="preserve"> úplné</w:t>
      </w:r>
      <w:r w:rsidRPr="008E5E2F">
        <w:rPr>
          <w:sz w:val="22"/>
          <w:szCs w:val="22"/>
        </w:rPr>
        <w:t xml:space="preserve"> vrácení zaplacené Rezervační zálohy v případě, kdy v Době rezervace: </w:t>
      </w:r>
    </w:p>
    <w:p w:rsidR="00C91996" w:rsidRPr="008E5E2F" w:rsidRDefault="00C91996" w:rsidP="007C088D">
      <w:pPr>
        <w:pStyle w:val="Odstavecseseznamem"/>
        <w:spacing w:line="276" w:lineRule="auto"/>
        <w:ind w:left="284"/>
        <w:jc w:val="both"/>
        <w:rPr>
          <w:sz w:val="22"/>
          <w:szCs w:val="22"/>
        </w:rPr>
      </w:pPr>
    </w:p>
    <w:p w:rsidR="00DC5E8D" w:rsidRPr="008E5E2F" w:rsidRDefault="003608EE" w:rsidP="007C088D">
      <w:pPr>
        <w:spacing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a</w:t>
      </w:r>
      <w:r w:rsidR="00DC5E8D" w:rsidRPr="008E5E2F">
        <w:rPr>
          <w:sz w:val="22"/>
          <w:szCs w:val="22"/>
        </w:rPr>
        <w:t xml:space="preserve">) </w:t>
      </w:r>
      <w:r w:rsidR="00BC3252" w:rsidRPr="008E5E2F">
        <w:rPr>
          <w:sz w:val="22"/>
          <w:szCs w:val="22"/>
        </w:rPr>
        <w:tab/>
      </w:r>
      <w:r w:rsidR="003E1436" w:rsidRPr="008E5E2F">
        <w:rPr>
          <w:sz w:val="22"/>
          <w:szCs w:val="22"/>
        </w:rPr>
        <w:t xml:space="preserve">nedošlo k </w:t>
      </w:r>
      <w:r w:rsidR="00007E25" w:rsidRPr="008E5E2F">
        <w:rPr>
          <w:sz w:val="22"/>
          <w:szCs w:val="22"/>
        </w:rPr>
        <w:t>uzavření Smlouvy</w:t>
      </w:r>
      <w:r w:rsidR="00C91996" w:rsidRPr="008E5E2F">
        <w:rPr>
          <w:sz w:val="22"/>
          <w:szCs w:val="22"/>
        </w:rPr>
        <w:t xml:space="preserve"> o smlouvě budoucí kupní</w:t>
      </w:r>
      <w:r w:rsidR="003E1436" w:rsidRPr="008E5E2F">
        <w:rPr>
          <w:sz w:val="22"/>
          <w:szCs w:val="22"/>
        </w:rPr>
        <w:t xml:space="preserve"> z důvodů na straně Vlastníka, zejména kdy Vlastník neposkytl nezbytnou součinnost, nevyzval Zájemce k uzavření Smlouvy o smlouvě budouc</w:t>
      </w:r>
      <w:r w:rsidR="00DE7AE1" w:rsidRPr="008E5E2F">
        <w:rPr>
          <w:sz w:val="22"/>
          <w:szCs w:val="22"/>
        </w:rPr>
        <w:t>í</w:t>
      </w:r>
      <w:r w:rsidR="003E1436" w:rsidRPr="008E5E2F">
        <w:rPr>
          <w:sz w:val="22"/>
          <w:szCs w:val="22"/>
        </w:rPr>
        <w:t xml:space="preserve"> nebo takovou smlouvu odmítl uzavřít;</w:t>
      </w:r>
    </w:p>
    <w:p w:rsidR="003608EE" w:rsidRPr="008E5E2F" w:rsidRDefault="003608EE" w:rsidP="007C088D">
      <w:pPr>
        <w:spacing w:line="276" w:lineRule="auto"/>
        <w:jc w:val="both"/>
        <w:rPr>
          <w:sz w:val="22"/>
          <w:szCs w:val="22"/>
        </w:rPr>
      </w:pPr>
    </w:p>
    <w:p w:rsidR="00DC5E8D" w:rsidRPr="008E5E2F" w:rsidRDefault="00007E25" w:rsidP="007C088D">
      <w:pPr>
        <w:spacing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b</w:t>
      </w:r>
      <w:r w:rsidR="00DC5E8D" w:rsidRPr="008E5E2F">
        <w:rPr>
          <w:sz w:val="22"/>
          <w:szCs w:val="22"/>
        </w:rPr>
        <w:t xml:space="preserve">) </w:t>
      </w:r>
      <w:r w:rsidR="00DC5E8D" w:rsidRPr="008E5E2F">
        <w:rPr>
          <w:sz w:val="22"/>
          <w:szCs w:val="22"/>
        </w:rPr>
        <w:tab/>
      </w:r>
      <w:r w:rsidR="00C91996" w:rsidRPr="008E5E2F">
        <w:rPr>
          <w:sz w:val="22"/>
          <w:szCs w:val="22"/>
        </w:rPr>
        <w:t xml:space="preserve">Zájemce </w:t>
      </w:r>
      <w:r w:rsidR="003608EE" w:rsidRPr="008E5E2F">
        <w:rPr>
          <w:sz w:val="22"/>
          <w:szCs w:val="22"/>
        </w:rPr>
        <w:t xml:space="preserve">doloží </w:t>
      </w:r>
      <w:r w:rsidR="00C91996" w:rsidRPr="008E5E2F">
        <w:rPr>
          <w:sz w:val="22"/>
          <w:szCs w:val="22"/>
        </w:rPr>
        <w:t xml:space="preserve">Vlastníkovi, že mu nebylo </w:t>
      </w:r>
      <w:r w:rsidR="00251FFA" w:rsidRPr="008E5E2F">
        <w:rPr>
          <w:sz w:val="22"/>
          <w:szCs w:val="22"/>
        </w:rPr>
        <w:t>bankou Volksbank RaiffeisenBank Nordoberpfalz eG</w:t>
      </w:r>
      <w:r w:rsidR="00AF329F" w:rsidRPr="008E5E2F">
        <w:rPr>
          <w:sz w:val="22"/>
          <w:szCs w:val="22"/>
        </w:rPr>
        <w:t xml:space="preserve"> </w:t>
      </w:r>
      <w:r w:rsidR="00C91996" w:rsidRPr="008E5E2F">
        <w:rPr>
          <w:sz w:val="22"/>
          <w:szCs w:val="22"/>
        </w:rPr>
        <w:t xml:space="preserve">schváleno poskytnutí finančních prostředků na základě smlouvy o úvěru na </w:t>
      </w:r>
      <w:r w:rsidR="00DC5E8D" w:rsidRPr="008E5E2F">
        <w:rPr>
          <w:sz w:val="22"/>
          <w:szCs w:val="22"/>
        </w:rPr>
        <w:t xml:space="preserve">koupi </w:t>
      </w:r>
      <w:r w:rsidR="00C91996" w:rsidRPr="008E5E2F">
        <w:rPr>
          <w:sz w:val="22"/>
          <w:szCs w:val="22"/>
        </w:rPr>
        <w:t xml:space="preserve">Bytu, </w:t>
      </w:r>
      <w:r w:rsidR="00DC5E8D" w:rsidRPr="008E5E2F">
        <w:rPr>
          <w:sz w:val="22"/>
          <w:szCs w:val="22"/>
        </w:rPr>
        <w:t xml:space="preserve">vyjma případů, kdy ke schválení </w:t>
      </w:r>
      <w:r w:rsidR="00C91996" w:rsidRPr="008E5E2F">
        <w:rPr>
          <w:sz w:val="22"/>
          <w:szCs w:val="22"/>
        </w:rPr>
        <w:t xml:space="preserve">takového úvěru </w:t>
      </w:r>
      <w:r w:rsidR="00DC5E8D" w:rsidRPr="008E5E2F">
        <w:rPr>
          <w:sz w:val="22"/>
          <w:szCs w:val="22"/>
        </w:rPr>
        <w:t xml:space="preserve">nedojde z důvodu na straně </w:t>
      </w:r>
      <w:r w:rsidR="00C91996" w:rsidRPr="008E5E2F">
        <w:rPr>
          <w:sz w:val="22"/>
          <w:szCs w:val="22"/>
        </w:rPr>
        <w:t>Zájemce</w:t>
      </w:r>
      <w:r w:rsidR="00DC5E8D" w:rsidRPr="008E5E2F">
        <w:rPr>
          <w:sz w:val="22"/>
          <w:szCs w:val="22"/>
        </w:rPr>
        <w:t xml:space="preserve"> (např. neposkytnutí součinnosti, nedodání potřebných dokument</w:t>
      </w:r>
      <w:r w:rsidR="00DE7AE1" w:rsidRPr="008E5E2F">
        <w:rPr>
          <w:sz w:val="22"/>
          <w:szCs w:val="22"/>
        </w:rPr>
        <w:t>ů apod.);</w:t>
      </w:r>
    </w:p>
    <w:p w:rsidR="00DC5E8D" w:rsidRPr="008E5E2F" w:rsidRDefault="00DC5E8D" w:rsidP="007C088D">
      <w:pPr>
        <w:spacing w:line="276" w:lineRule="auto"/>
        <w:ind w:left="851" w:hanging="284"/>
        <w:jc w:val="both"/>
        <w:rPr>
          <w:sz w:val="22"/>
          <w:szCs w:val="22"/>
        </w:rPr>
      </w:pPr>
    </w:p>
    <w:p w:rsidR="003608EE" w:rsidRPr="008E5E2F" w:rsidRDefault="00007E25" w:rsidP="007C088D">
      <w:pPr>
        <w:spacing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c</w:t>
      </w:r>
      <w:r w:rsidR="00DC5E8D" w:rsidRPr="008E5E2F">
        <w:rPr>
          <w:sz w:val="22"/>
          <w:szCs w:val="22"/>
        </w:rPr>
        <w:t xml:space="preserve">) </w:t>
      </w:r>
      <w:r w:rsidR="00BC3252" w:rsidRPr="008E5E2F">
        <w:rPr>
          <w:sz w:val="22"/>
          <w:szCs w:val="22"/>
        </w:rPr>
        <w:tab/>
      </w:r>
      <w:r w:rsidR="003608EE" w:rsidRPr="008E5E2F">
        <w:rPr>
          <w:sz w:val="22"/>
          <w:szCs w:val="22"/>
        </w:rPr>
        <w:t>bude rozhodnuto o</w:t>
      </w:r>
      <w:r w:rsidR="00C91996" w:rsidRPr="008E5E2F">
        <w:rPr>
          <w:sz w:val="22"/>
          <w:szCs w:val="22"/>
        </w:rPr>
        <w:t xml:space="preserve"> zrušení V</w:t>
      </w:r>
      <w:r w:rsidR="00C457AF" w:rsidRPr="008E5E2F">
        <w:rPr>
          <w:sz w:val="22"/>
          <w:szCs w:val="22"/>
        </w:rPr>
        <w:t>lastník</w:t>
      </w:r>
      <w:r w:rsidR="00C91996" w:rsidRPr="008E5E2F">
        <w:rPr>
          <w:sz w:val="22"/>
          <w:szCs w:val="22"/>
        </w:rPr>
        <w:t>a</w:t>
      </w:r>
      <w:r w:rsidR="003608EE" w:rsidRPr="008E5E2F">
        <w:rPr>
          <w:sz w:val="22"/>
          <w:szCs w:val="22"/>
        </w:rPr>
        <w:t xml:space="preserve"> a jeho likvidaci nebo</w:t>
      </w:r>
      <w:r w:rsidR="00C91996" w:rsidRPr="008E5E2F">
        <w:rPr>
          <w:sz w:val="22"/>
          <w:szCs w:val="22"/>
        </w:rPr>
        <w:t xml:space="preserve"> </w:t>
      </w:r>
      <w:r w:rsidR="003608EE" w:rsidRPr="008E5E2F">
        <w:rPr>
          <w:sz w:val="22"/>
          <w:szCs w:val="22"/>
        </w:rPr>
        <w:t>bude zahájeno insolvenční</w:t>
      </w:r>
      <w:r w:rsidR="00C91996" w:rsidRPr="008E5E2F">
        <w:rPr>
          <w:sz w:val="22"/>
          <w:szCs w:val="22"/>
        </w:rPr>
        <w:t xml:space="preserve"> řízení </w:t>
      </w:r>
      <w:r w:rsidR="003608EE" w:rsidRPr="008E5E2F">
        <w:rPr>
          <w:sz w:val="22"/>
          <w:szCs w:val="22"/>
        </w:rPr>
        <w:t xml:space="preserve">proti osobě </w:t>
      </w:r>
      <w:r w:rsidR="00C91996" w:rsidRPr="008E5E2F">
        <w:rPr>
          <w:sz w:val="22"/>
          <w:szCs w:val="22"/>
        </w:rPr>
        <w:t>Vlastník</w:t>
      </w:r>
      <w:r w:rsidR="003608EE" w:rsidRPr="008E5E2F">
        <w:rPr>
          <w:sz w:val="22"/>
          <w:szCs w:val="22"/>
        </w:rPr>
        <w:t>a, bez ohledu na to, zda v Době Rezervace bude rozhodnut</w:t>
      </w:r>
      <w:r w:rsidR="00DE7AE1" w:rsidRPr="008E5E2F">
        <w:rPr>
          <w:sz w:val="22"/>
          <w:szCs w:val="22"/>
        </w:rPr>
        <w:t>o o úpadku Vlastníka či nikoliv;</w:t>
      </w:r>
    </w:p>
    <w:p w:rsidR="003608EE" w:rsidRPr="008E5E2F" w:rsidRDefault="003608EE" w:rsidP="007C088D">
      <w:pPr>
        <w:spacing w:line="276" w:lineRule="auto"/>
        <w:ind w:left="851" w:hanging="284"/>
        <w:jc w:val="both"/>
        <w:rPr>
          <w:sz w:val="22"/>
          <w:szCs w:val="22"/>
        </w:rPr>
      </w:pPr>
    </w:p>
    <w:p w:rsidR="003608EE" w:rsidRPr="008E5E2F" w:rsidRDefault="00007E25" w:rsidP="007C088D">
      <w:pPr>
        <w:spacing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d</w:t>
      </w:r>
      <w:r w:rsidR="003608EE" w:rsidRPr="008E5E2F">
        <w:rPr>
          <w:sz w:val="22"/>
          <w:szCs w:val="22"/>
        </w:rPr>
        <w:t xml:space="preserve">) </w:t>
      </w:r>
      <w:r w:rsidR="003608EE" w:rsidRPr="008E5E2F">
        <w:rPr>
          <w:sz w:val="22"/>
          <w:szCs w:val="22"/>
        </w:rPr>
        <w:tab/>
        <w:t xml:space="preserve">dojde v Plzni a okolí k události tzv. vyšší moci, </w:t>
      </w:r>
      <w:r w:rsidR="00DE7AE1" w:rsidRPr="008E5E2F">
        <w:rPr>
          <w:sz w:val="22"/>
          <w:szCs w:val="22"/>
        </w:rPr>
        <w:t xml:space="preserve">tedy nepředvídatelné události s původem mimo kontrolu Zájemce, které nemohl ovlivnit, jejichž následkům se nemohl vyhnout, a které nemohl překonat ani s vynaložením veškerého úsilí; za událost vyšší moci </w:t>
      </w:r>
      <w:r w:rsidR="00AF2B08" w:rsidRPr="008E5E2F">
        <w:rPr>
          <w:sz w:val="22"/>
          <w:szCs w:val="22"/>
        </w:rPr>
        <w:t xml:space="preserve">smluvní strany považují zejména </w:t>
      </w:r>
      <w:r w:rsidR="003608EE" w:rsidRPr="008E5E2F">
        <w:rPr>
          <w:sz w:val="22"/>
          <w:szCs w:val="22"/>
        </w:rPr>
        <w:lastRenderedPageBreak/>
        <w:t xml:space="preserve">přírodní </w:t>
      </w:r>
      <w:r w:rsidR="00AF2B08" w:rsidRPr="008E5E2F">
        <w:rPr>
          <w:sz w:val="22"/>
          <w:szCs w:val="22"/>
        </w:rPr>
        <w:t>katastrofu (</w:t>
      </w:r>
      <w:r w:rsidR="003608EE" w:rsidRPr="008E5E2F">
        <w:rPr>
          <w:sz w:val="22"/>
          <w:szCs w:val="22"/>
        </w:rPr>
        <w:t>povodně, zemětřesení,</w:t>
      </w:r>
      <w:r w:rsidR="00AF2B08" w:rsidRPr="008E5E2F">
        <w:rPr>
          <w:sz w:val="22"/>
          <w:szCs w:val="22"/>
        </w:rPr>
        <w:t xml:space="preserve"> požáry, epidemie onemocnění) válku, válečný stav, invazi, mobilizaci nebo embargo, povstání, revoluci, vzpouru, vojenský režim nebo občanskou válku, znečištění radioaktivitou z jaderného paliva nebo jakékoliv jiné nebezpečné součásti výbušného jaderného zařízení, teroristický útok </w:t>
      </w:r>
      <w:r w:rsidR="003608EE" w:rsidRPr="008E5E2F">
        <w:rPr>
          <w:sz w:val="22"/>
          <w:szCs w:val="22"/>
        </w:rPr>
        <w:t xml:space="preserve">a po Zájemci nebude </w:t>
      </w:r>
      <w:r w:rsidR="00AF2B08" w:rsidRPr="008E5E2F">
        <w:rPr>
          <w:sz w:val="22"/>
          <w:szCs w:val="22"/>
        </w:rPr>
        <w:t xml:space="preserve">možné </w:t>
      </w:r>
      <w:r w:rsidR="003608EE" w:rsidRPr="008E5E2F">
        <w:rPr>
          <w:sz w:val="22"/>
          <w:szCs w:val="22"/>
        </w:rPr>
        <w:t>spravedlivé požadovat, aby spln</w:t>
      </w:r>
      <w:r w:rsidR="00AF2B08" w:rsidRPr="008E5E2F">
        <w:rPr>
          <w:sz w:val="22"/>
          <w:szCs w:val="22"/>
        </w:rPr>
        <w:t>il své závazky dle této smlouvy; za vyšší moc se nepovažují události, které byly Zájemci známy před podpisem této smlouvy</w:t>
      </w:r>
      <w:r w:rsidR="00C45E63" w:rsidRPr="008E5E2F">
        <w:rPr>
          <w:sz w:val="22"/>
          <w:szCs w:val="22"/>
        </w:rPr>
        <w:t>.</w:t>
      </w:r>
    </w:p>
    <w:p w:rsidR="003608EE" w:rsidRPr="008E5E2F" w:rsidRDefault="003608EE" w:rsidP="007C088D">
      <w:pPr>
        <w:spacing w:line="276" w:lineRule="auto"/>
        <w:ind w:left="851" w:hanging="284"/>
        <w:jc w:val="both"/>
        <w:rPr>
          <w:sz w:val="22"/>
          <w:szCs w:val="22"/>
        </w:rPr>
      </w:pPr>
    </w:p>
    <w:p w:rsidR="00C91996" w:rsidRPr="008E5E2F" w:rsidRDefault="003608EE" w:rsidP="007C088D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V případech dle čl. IV. odst. 4 této smlouvy je Vlastník povinen vrátit Zájemci Rezervační zálohu ve lhůtě 1 měsíce od uplynutí Rezervační doby. </w:t>
      </w:r>
    </w:p>
    <w:p w:rsidR="00DC5E8D" w:rsidRPr="008E5E2F" w:rsidRDefault="00DC5E8D" w:rsidP="007C088D">
      <w:pPr>
        <w:spacing w:line="276" w:lineRule="auto"/>
        <w:jc w:val="both"/>
        <w:rPr>
          <w:sz w:val="22"/>
          <w:szCs w:val="22"/>
        </w:rPr>
      </w:pPr>
    </w:p>
    <w:p w:rsidR="003608EE" w:rsidRPr="008E5E2F" w:rsidRDefault="00DC5E8D" w:rsidP="007C088D">
      <w:pPr>
        <w:spacing w:line="276" w:lineRule="auto"/>
        <w:ind w:left="360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 xml:space="preserve">V. </w:t>
      </w:r>
    </w:p>
    <w:p w:rsidR="00DC5E8D" w:rsidRPr="008E5E2F" w:rsidRDefault="00DC5E8D" w:rsidP="007C088D">
      <w:pPr>
        <w:spacing w:line="276" w:lineRule="auto"/>
        <w:ind w:left="360"/>
        <w:jc w:val="center"/>
        <w:rPr>
          <w:b/>
          <w:sz w:val="22"/>
          <w:szCs w:val="22"/>
        </w:rPr>
      </w:pPr>
      <w:r w:rsidRPr="008E5E2F">
        <w:rPr>
          <w:b/>
          <w:sz w:val="22"/>
          <w:szCs w:val="22"/>
        </w:rPr>
        <w:t>Ukončení smlouvy</w:t>
      </w:r>
    </w:p>
    <w:p w:rsidR="00DC5E8D" w:rsidRPr="008E5E2F" w:rsidRDefault="00DC5E8D" w:rsidP="007C088D">
      <w:pPr>
        <w:spacing w:line="276" w:lineRule="auto"/>
        <w:ind w:left="360"/>
        <w:jc w:val="center"/>
        <w:rPr>
          <w:sz w:val="22"/>
          <w:szCs w:val="22"/>
        </w:rPr>
      </w:pPr>
    </w:p>
    <w:p w:rsidR="00DC5E8D" w:rsidRPr="008E5E2F" w:rsidRDefault="00DC5E8D" w:rsidP="007C088D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Smluvní vztah založený</w:t>
      </w:r>
      <w:r w:rsidR="003608EE" w:rsidRPr="008E5E2F">
        <w:rPr>
          <w:sz w:val="22"/>
          <w:szCs w:val="22"/>
        </w:rPr>
        <w:t xml:space="preserve"> mezi účastníky</w:t>
      </w:r>
      <w:r w:rsidRPr="008E5E2F">
        <w:rPr>
          <w:sz w:val="22"/>
          <w:szCs w:val="22"/>
        </w:rPr>
        <w:t xml:space="preserve"> touto smlouvou zaniká </w:t>
      </w:r>
      <w:r w:rsidR="00C45E63" w:rsidRPr="008E5E2F">
        <w:rPr>
          <w:sz w:val="22"/>
          <w:szCs w:val="22"/>
        </w:rPr>
        <w:t>v těchto případech</w:t>
      </w:r>
      <w:r w:rsidRPr="008E5E2F">
        <w:rPr>
          <w:sz w:val="22"/>
          <w:szCs w:val="22"/>
        </w:rPr>
        <w:t>:</w:t>
      </w:r>
    </w:p>
    <w:p w:rsidR="00DF0019" w:rsidRPr="008E5E2F" w:rsidRDefault="00DF0019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splněním, tj. uzavřením Smlouvy o smlouvě budoucí kupní v Době rezervace;</w:t>
      </w:r>
    </w:p>
    <w:p w:rsidR="00DC5E8D" w:rsidRPr="008E5E2F" w:rsidRDefault="00DC5E8D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marným uplynutím lhůty pro zaplacení </w:t>
      </w:r>
      <w:r w:rsidR="003608EE" w:rsidRPr="008E5E2F">
        <w:rPr>
          <w:sz w:val="22"/>
          <w:szCs w:val="22"/>
        </w:rPr>
        <w:t xml:space="preserve">Rezervační zálohy dle čl. IV. odst. 1 této smlouvy s tím, že pro případ marného uplynutí lhůty pro zaplacení Rezervační zálohy sjednávají smluvní strany rozvazovací podmínku </w:t>
      </w:r>
      <w:r w:rsidR="00DF0019" w:rsidRPr="008E5E2F">
        <w:rPr>
          <w:sz w:val="22"/>
          <w:szCs w:val="22"/>
        </w:rPr>
        <w:t xml:space="preserve">platnosti a účinnosti této smlouvy </w:t>
      </w:r>
      <w:r w:rsidR="003608EE" w:rsidRPr="008E5E2F">
        <w:rPr>
          <w:sz w:val="22"/>
          <w:szCs w:val="22"/>
        </w:rPr>
        <w:t>dle ust. § 548 odst. 2 věta druhá Obč.Z.</w:t>
      </w:r>
      <w:r w:rsidRPr="008E5E2F">
        <w:rPr>
          <w:sz w:val="22"/>
          <w:szCs w:val="22"/>
        </w:rPr>
        <w:t>;</w:t>
      </w:r>
    </w:p>
    <w:p w:rsidR="00DF0019" w:rsidRPr="008E5E2F" w:rsidRDefault="00DF0019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marným uplynutím Doby rezervace, aniž by mezi smluvními stranami došlo </w:t>
      </w:r>
      <w:r w:rsidR="00007E25" w:rsidRPr="008E5E2F">
        <w:rPr>
          <w:sz w:val="22"/>
          <w:szCs w:val="22"/>
        </w:rPr>
        <w:t xml:space="preserve">po výzvě Vlastníka </w:t>
      </w:r>
      <w:r w:rsidRPr="008E5E2F">
        <w:rPr>
          <w:sz w:val="22"/>
          <w:szCs w:val="22"/>
        </w:rPr>
        <w:t>k uzavření Smlouvy o smlouvě budoucí kupní</w:t>
      </w:r>
      <w:r w:rsidR="00DE7AE1" w:rsidRPr="008E5E2F">
        <w:rPr>
          <w:sz w:val="22"/>
          <w:szCs w:val="22"/>
        </w:rPr>
        <w:t xml:space="preserve"> z důvodů na straně Zájemce</w:t>
      </w:r>
      <w:r w:rsidR="00007E25" w:rsidRPr="008E5E2F">
        <w:rPr>
          <w:sz w:val="22"/>
          <w:szCs w:val="22"/>
        </w:rPr>
        <w:t xml:space="preserve">; </w:t>
      </w:r>
      <w:r w:rsidRPr="008E5E2F">
        <w:rPr>
          <w:sz w:val="22"/>
          <w:szCs w:val="22"/>
        </w:rPr>
        <w:t xml:space="preserve">pro případ marného uplynutí Doby Rezervace </w:t>
      </w:r>
      <w:r w:rsidR="00007E25" w:rsidRPr="008E5E2F">
        <w:rPr>
          <w:sz w:val="22"/>
          <w:szCs w:val="22"/>
        </w:rPr>
        <w:t xml:space="preserve">dle předchozí věty </w:t>
      </w:r>
      <w:r w:rsidRPr="008E5E2F">
        <w:rPr>
          <w:sz w:val="22"/>
          <w:szCs w:val="22"/>
        </w:rPr>
        <w:t>sjednávají smluvní strany rozvazovací podmínku platnosti a účinnosti této smlouvy dle ust. § 548 odst. 2 věta druhá Obč.Z.;</w:t>
      </w:r>
      <w:r w:rsidR="00C45E63" w:rsidRPr="008E5E2F">
        <w:rPr>
          <w:sz w:val="22"/>
          <w:szCs w:val="22"/>
        </w:rPr>
        <w:t xml:space="preserve"> </w:t>
      </w:r>
      <w:r w:rsidR="00007E25" w:rsidRPr="008E5E2F">
        <w:rPr>
          <w:sz w:val="22"/>
          <w:szCs w:val="22"/>
        </w:rPr>
        <w:t xml:space="preserve">zánikem smlouvy dle tohoto </w:t>
      </w:r>
      <w:r w:rsidR="003E1436" w:rsidRPr="008E5E2F">
        <w:rPr>
          <w:sz w:val="22"/>
          <w:szCs w:val="22"/>
        </w:rPr>
        <w:t>písmene</w:t>
      </w:r>
      <w:r w:rsidR="00007E25" w:rsidRPr="008E5E2F">
        <w:rPr>
          <w:sz w:val="22"/>
          <w:szCs w:val="22"/>
        </w:rPr>
        <w:t xml:space="preserve"> </w:t>
      </w:r>
      <w:r w:rsidR="00C45E63" w:rsidRPr="008E5E2F">
        <w:rPr>
          <w:sz w:val="22"/>
          <w:szCs w:val="22"/>
        </w:rPr>
        <w:t>není dotčen nárok Vlastníka na smluvní pokutu;</w:t>
      </w:r>
    </w:p>
    <w:p w:rsidR="00007E25" w:rsidRPr="008E5E2F" w:rsidRDefault="00007E25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marným uplynutím Doby rezervace, aniž by mezi smluvními stranami došlo k uzavření Smlouvy o smlouvě budoucí kupní a to z důvodu </w:t>
      </w:r>
      <w:r w:rsidR="003E1436" w:rsidRPr="008E5E2F">
        <w:rPr>
          <w:sz w:val="22"/>
          <w:szCs w:val="22"/>
        </w:rPr>
        <w:t>na straně Vlastníka;</w:t>
      </w:r>
      <w:r w:rsidRPr="008E5E2F">
        <w:rPr>
          <w:sz w:val="22"/>
          <w:szCs w:val="22"/>
        </w:rPr>
        <w:t xml:space="preserve"> pro případ marného uplynutí Doby Rezervace dle předchozí věty sjednávají smluvní strany rozvazovací podmínku platnosti a účinnosti této smlouvy dle ust. § 548 odst. 2 věta druhá Obč.Z.</w:t>
      </w:r>
    </w:p>
    <w:p w:rsidR="00DC5E8D" w:rsidRPr="008E5E2F" w:rsidRDefault="00DC5E8D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p</w:t>
      </w:r>
      <w:r w:rsidR="003E1436" w:rsidRPr="008E5E2F">
        <w:rPr>
          <w:sz w:val="22"/>
          <w:szCs w:val="22"/>
        </w:rPr>
        <w:t xml:space="preserve">ísemnou dohodou smluvních stran. </w:t>
      </w:r>
    </w:p>
    <w:p w:rsidR="00DC5E8D" w:rsidRPr="008E5E2F" w:rsidRDefault="00DC5E8D" w:rsidP="007C088D">
      <w:pPr>
        <w:numPr>
          <w:ilvl w:val="0"/>
          <w:numId w:val="8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odstoupením od této smlouvy </w:t>
      </w:r>
      <w:r w:rsidR="003E1436" w:rsidRPr="008E5E2F">
        <w:rPr>
          <w:sz w:val="22"/>
          <w:szCs w:val="22"/>
        </w:rPr>
        <w:t>Zájemcem</w:t>
      </w:r>
      <w:r w:rsidR="00C45E63" w:rsidRPr="008E5E2F">
        <w:rPr>
          <w:sz w:val="22"/>
          <w:szCs w:val="22"/>
        </w:rPr>
        <w:t xml:space="preserve"> </w:t>
      </w:r>
      <w:r w:rsidRPr="008E5E2F">
        <w:rPr>
          <w:sz w:val="22"/>
          <w:szCs w:val="22"/>
        </w:rPr>
        <w:t xml:space="preserve">v důsledku porušení </w:t>
      </w:r>
      <w:r w:rsidR="003E1436" w:rsidRPr="008E5E2F">
        <w:rPr>
          <w:sz w:val="22"/>
          <w:szCs w:val="22"/>
        </w:rPr>
        <w:t>povinností Vlastníka dle čl. III. odst. 1 a 2 této smlouvy</w:t>
      </w:r>
      <w:r w:rsidRPr="008E5E2F">
        <w:rPr>
          <w:sz w:val="22"/>
          <w:szCs w:val="22"/>
        </w:rPr>
        <w:t>;</w:t>
      </w:r>
    </w:p>
    <w:p w:rsidR="00C45E63" w:rsidRPr="008E5E2F" w:rsidRDefault="00C45E63" w:rsidP="007C088D">
      <w:pPr>
        <w:spacing w:after="120" w:line="276" w:lineRule="auto"/>
        <w:ind w:left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V případě odstoupení od smlouvy jsou smluvní strany povinny si vrátit </w:t>
      </w:r>
      <w:r w:rsidR="003E1436" w:rsidRPr="008E5E2F">
        <w:rPr>
          <w:sz w:val="22"/>
          <w:szCs w:val="22"/>
        </w:rPr>
        <w:t xml:space="preserve">veškerá </w:t>
      </w:r>
      <w:r w:rsidR="00657CCF" w:rsidRPr="008E5E2F">
        <w:rPr>
          <w:sz w:val="22"/>
          <w:szCs w:val="22"/>
        </w:rPr>
        <w:t xml:space="preserve">již poskytnutá plnění a to do 1 měsíce od odstoupení od této smlouvy. </w:t>
      </w:r>
      <w:r w:rsidRPr="008E5E2F">
        <w:rPr>
          <w:sz w:val="22"/>
          <w:szCs w:val="22"/>
        </w:rPr>
        <w:t>Odstoupením od smlouvy není dotčen</w:t>
      </w:r>
      <w:r w:rsidR="003E1436" w:rsidRPr="008E5E2F">
        <w:rPr>
          <w:sz w:val="22"/>
          <w:szCs w:val="22"/>
        </w:rPr>
        <w:t xml:space="preserve"> případný</w:t>
      </w:r>
      <w:r w:rsidRPr="008E5E2F">
        <w:rPr>
          <w:sz w:val="22"/>
          <w:szCs w:val="22"/>
        </w:rPr>
        <w:t xml:space="preserve"> nárok Vlastníka na smluvní pokutu </w:t>
      </w:r>
      <w:r w:rsidR="003E1436" w:rsidRPr="008E5E2F">
        <w:rPr>
          <w:sz w:val="22"/>
          <w:szCs w:val="22"/>
        </w:rPr>
        <w:t>dle této smlouvy.</w:t>
      </w:r>
      <w:r w:rsidRPr="008E5E2F">
        <w:rPr>
          <w:sz w:val="22"/>
          <w:szCs w:val="22"/>
        </w:rPr>
        <w:t xml:space="preserve"> </w:t>
      </w:r>
    </w:p>
    <w:p w:rsidR="00DC5E8D" w:rsidRPr="008E5E2F" w:rsidRDefault="00DC5E8D" w:rsidP="007C088D">
      <w:pPr>
        <w:spacing w:line="276" w:lineRule="auto"/>
        <w:ind w:left="360"/>
        <w:jc w:val="both"/>
        <w:rPr>
          <w:sz w:val="22"/>
          <w:szCs w:val="22"/>
        </w:rPr>
      </w:pPr>
    </w:p>
    <w:p w:rsidR="00C45E63" w:rsidRPr="008E5E2F" w:rsidRDefault="00DC5E8D" w:rsidP="007C088D">
      <w:pPr>
        <w:pStyle w:val="Nadpis5"/>
        <w:spacing w:line="276" w:lineRule="auto"/>
        <w:rPr>
          <w:rFonts w:cs="Times New Roman"/>
          <w:szCs w:val="22"/>
        </w:rPr>
      </w:pPr>
      <w:r w:rsidRPr="008E5E2F">
        <w:rPr>
          <w:rFonts w:cs="Times New Roman"/>
          <w:szCs w:val="22"/>
        </w:rPr>
        <w:t>V</w:t>
      </w:r>
      <w:r w:rsidR="00C45E63" w:rsidRPr="008E5E2F">
        <w:rPr>
          <w:rFonts w:cs="Times New Roman"/>
          <w:szCs w:val="22"/>
        </w:rPr>
        <w:t>I</w:t>
      </w:r>
      <w:r w:rsidRPr="008E5E2F">
        <w:rPr>
          <w:rFonts w:cs="Times New Roman"/>
          <w:szCs w:val="22"/>
        </w:rPr>
        <w:t xml:space="preserve">. </w:t>
      </w:r>
    </w:p>
    <w:p w:rsidR="00DC5E8D" w:rsidRPr="008E5E2F" w:rsidRDefault="00DC5E8D" w:rsidP="007C088D">
      <w:pPr>
        <w:pStyle w:val="Nadpis5"/>
        <w:spacing w:line="276" w:lineRule="auto"/>
        <w:rPr>
          <w:rFonts w:cs="Times New Roman"/>
          <w:szCs w:val="22"/>
        </w:rPr>
      </w:pPr>
      <w:r w:rsidRPr="008E5E2F">
        <w:rPr>
          <w:rFonts w:cs="Times New Roman"/>
          <w:szCs w:val="22"/>
        </w:rPr>
        <w:t>Vyšší moc</w:t>
      </w:r>
    </w:p>
    <w:p w:rsidR="00AF2B08" w:rsidRPr="008E5E2F" w:rsidRDefault="00AF2B08" w:rsidP="007C088D">
      <w:pPr>
        <w:spacing w:line="276" w:lineRule="auto"/>
        <w:ind w:left="720"/>
        <w:jc w:val="both"/>
        <w:rPr>
          <w:sz w:val="22"/>
          <w:szCs w:val="22"/>
        </w:rPr>
      </w:pPr>
    </w:p>
    <w:p w:rsidR="00C45E63" w:rsidRPr="008E5E2F" w:rsidRDefault="00C45E63" w:rsidP="007C088D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Každá smluvní strana má právo požadovat rozumné prodloužení </w:t>
      </w:r>
      <w:r w:rsidR="00657CCF" w:rsidRPr="008E5E2F">
        <w:rPr>
          <w:sz w:val="22"/>
          <w:szCs w:val="22"/>
        </w:rPr>
        <w:t>Doby rezervace</w:t>
      </w:r>
      <w:r w:rsidRPr="008E5E2F">
        <w:rPr>
          <w:sz w:val="22"/>
          <w:szCs w:val="22"/>
        </w:rPr>
        <w:t xml:space="preserve">, jestliže není schopna splnit své závazky z důvodů nepředvídatelných okolností mimo její kontrolu, jejichž následkům se nemohla vyhnout, a které nemohly být překonány s vynaložením veškerého úsilí, tj. v důsledku tzv. vyšší moci. Za vyšší moc se považují zejména situace dle čl. IV. odst. 4 písm. </w:t>
      </w:r>
      <w:r w:rsidR="00657CCF" w:rsidRPr="008E5E2F">
        <w:rPr>
          <w:sz w:val="22"/>
          <w:szCs w:val="22"/>
        </w:rPr>
        <w:t>d</w:t>
      </w:r>
      <w:r w:rsidRPr="008E5E2F">
        <w:rPr>
          <w:sz w:val="22"/>
          <w:szCs w:val="22"/>
        </w:rPr>
        <w:t>) této smlouvy, ale také jiné okolnosti a důvody na straně Zájemce či Vlastníka. Za vyšší moc se nepovažují události, které byly Zájemci či Vlastníkovi známy před podpisem této smlouvy.</w:t>
      </w:r>
    </w:p>
    <w:p w:rsidR="00C45E63" w:rsidRPr="008E5E2F" w:rsidRDefault="00C45E63" w:rsidP="007C088D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AF2B08" w:rsidRPr="008E5E2F" w:rsidRDefault="00AF2B08" w:rsidP="007C088D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lastRenderedPageBreak/>
        <w:t xml:space="preserve">Bude-li to možné, je postižená strana povinna okamžitě písemně informovat druhou stranu o nepředvídatelné události spolu s udáním doby, po kterou budou důsledky takové nepředvídatelné události pravděpodobně trvat. </w:t>
      </w:r>
      <w:r w:rsidR="00DF0019" w:rsidRPr="008E5E2F">
        <w:rPr>
          <w:sz w:val="22"/>
          <w:szCs w:val="22"/>
        </w:rPr>
        <w:t xml:space="preserve">Prodloužení Doby rezervace bude určeno písemnou dohodou smluvních stran jako dodatek této smlouvy. </w:t>
      </w:r>
      <w:r w:rsidRPr="008E5E2F">
        <w:rPr>
          <w:sz w:val="22"/>
          <w:szCs w:val="22"/>
        </w:rPr>
        <w:t>Na prodloužení Doby rezervace není právní nárok. Postižená strana je povinna přijmout veškerá vhodná opatření k tomu, aby zabránila dalšímu nebo následnému zdržení a je povinna o postupu písemně informovat protistranu.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</w:p>
    <w:p w:rsidR="00C45E63" w:rsidRPr="008E5E2F" w:rsidRDefault="00DC5E8D" w:rsidP="007C088D">
      <w:pPr>
        <w:pStyle w:val="Nadpis5"/>
        <w:spacing w:line="276" w:lineRule="auto"/>
        <w:rPr>
          <w:rFonts w:cs="Times New Roman"/>
          <w:szCs w:val="22"/>
        </w:rPr>
      </w:pPr>
      <w:r w:rsidRPr="008E5E2F">
        <w:rPr>
          <w:rFonts w:cs="Times New Roman"/>
          <w:szCs w:val="22"/>
        </w:rPr>
        <w:t>VI</w:t>
      </w:r>
      <w:r w:rsidR="00C45E63" w:rsidRPr="008E5E2F">
        <w:rPr>
          <w:rFonts w:cs="Times New Roman"/>
          <w:szCs w:val="22"/>
        </w:rPr>
        <w:t>I</w:t>
      </w:r>
      <w:r w:rsidRPr="008E5E2F">
        <w:rPr>
          <w:rFonts w:cs="Times New Roman"/>
          <w:szCs w:val="22"/>
        </w:rPr>
        <w:t xml:space="preserve">. </w:t>
      </w:r>
    </w:p>
    <w:p w:rsidR="00DC5E8D" w:rsidRPr="008E5E2F" w:rsidRDefault="00DC5E8D" w:rsidP="007C088D">
      <w:pPr>
        <w:pStyle w:val="Nadpis5"/>
        <w:spacing w:line="276" w:lineRule="auto"/>
        <w:rPr>
          <w:rFonts w:cs="Times New Roman"/>
          <w:szCs w:val="22"/>
        </w:rPr>
      </w:pPr>
      <w:r w:rsidRPr="008E5E2F">
        <w:rPr>
          <w:rFonts w:cs="Times New Roman"/>
          <w:szCs w:val="22"/>
        </w:rPr>
        <w:t>Závěrečná ustanovení</w:t>
      </w:r>
    </w:p>
    <w:p w:rsidR="00DC5E8D" w:rsidRPr="008E5E2F" w:rsidRDefault="00DC5E8D" w:rsidP="007C088D">
      <w:pPr>
        <w:spacing w:line="276" w:lineRule="auto"/>
        <w:ind w:left="360"/>
        <w:jc w:val="both"/>
        <w:rPr>
          <w:sz w:val="22"/>
          <w:szCs w:val="22"/>
        </w:rPr>
      </w:pPr>
    </w:p>
    <w:p w:rsidR="00C45E63" w:rsidRPr="008E5E2F" w:rsidRDefault="00C45E63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Pro odstranění veškerých pochybností strany svým podpisem stvrzují, že tato smlouva není smlouvou o smlouvě budoucí kupní a že po zániku této </w:t>
      </w:r>
      <w:r w:rsidR="00657CCF" w:rsidRPr="008E5E2F">
        <w:rPr>
          <w:sz w:val="22"/>
          <w:szCs w:val="22"/>
        </w:rPr>
        <w:t>smlouvy</w:t>
      </w:r>
      <w:r w:rsidRPr="008E5E2F">
        <w:rPr>
          <w:sz w:val="22"/>
          <w:szCs w:val="22"/>
        </w:rPr>
        <w:t xml:space="preserve"> není závazek stran uzavřít vlastní kupní smlouvu k Bytu na základě této </w:t>
      </w:r>
      <w:r w:rsidR="00657CCF" w:rsidRPr="008E5E2F">
        <w:rPr>
          <w:sz w:val="22"/>
          <w:szCs w:val="22"/>
        </w:rPr>
        <w:t>smlouvy</w:t>
      </w:r>
      <w:r w:rsidRPr="008E5E2F">
        <w:rPr>
          <w:sz w:val="22"/>
          <w:szCs w:val="22"/>
        </w:rPr>
        <w:t xml:space="preserve"> vymahatelný. </w:t>
      </w:r>
    </w:p>
    <w:p w:rsidR="00C45E63" w:rsidRPr="008E5E2F" w:rsidRDefault="00C45E63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Práva a povinnosti touto </w:t>
      </w:r>
      <w:r w:rsidR="00657CCF" w:rsidRPr="008E5E2F">
        <w:rPr>
          <w:sz w:val="22"/>
          <w:szCs w:val="22"/>
        </w:rPr>
        <w:t>smlouvou</w:t>
      </w:r>
      <w:r w:rsidRPr="008E5E2F">
        <w:rPr>
          <w:sz w:val="22"/>
          <w:szCs w:val="22"/>
        </w:rPr>
        <w:t xml:space="preserve"> neupravené se řídí českým právem, občanským zákoníkem a předpisy souvisejícími. </w:t>
      </w:r>
    </w:p>
    <w:p w:rsidR="00C45E63" w:rsidRPr="008E5E2F" w:rsidRDefault="00C45E63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Strany se zavazují zasílat veškeré právní úkony činěné vůči druhé s</w:t>
      </w:r>
      <w:r w:rsidR="0010307C" w:rsidRPr="008E5E2F">
        <w:rPr>
          <w:sz w:val="22"/>
          <w:szCs w:val="22"/>
        </w:rPr>
        <w:t>mluvní s</w:t>
      </w:r>
      <w:r w:rsidRPr="008E5E2F">
        <w:rPr>
          <w:sz w:val="22"/>
          <w:szCs w:val="22"/>
        </w:rPr>
        <w:t>traně formou doporučeného dopisu na adres</w:t>
      </w:r>
      <w:r w:rsidR="0010307C" w:rsidRPr="008E5E2F">
        <w:rPr>
          <w:sz w:val="22"/>
          <w:szCs w:val="22"/>
        </w:rPr>
        <w:t>u</w:t>
      </w:r>
      <w:r w:rsidRPr="008E5E2F">
        <w:rPr>
          <w:sz w:val="22"/>
          <w:szCs w:val="22"/>
        </w:rPr>
        <w:t xml:space="preserve"> uvedené v záhlaví této </w:t>
      </w:r>
      <w:r w:rsidR="00657CCF" w:rsidRPr="008E5E2F">
        <w:rPr>
          <w:sz w:val="22"/>
          <w:szCs w:val="22"/>
        </w:rPr>
        <w:t>smlouvy</w:t>
      </w:r>
      <w:r w:rsidRPr="008E5E2F">
        <w:rPr>
          <w:sz w:val="22"/>
          <w:szCs w:val="22"/>
        </w:rPr>
        <w:t>.</w:t>
      </w:r>
    </w:p>
    <w:p w:rsidR="00C45E63" w:rsidRPr="008E5E2F" w:rsidRDefault="00C45E63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Tato smlouva je vyhotovena ve dvou vyhotoveních, z nichž každá </w:t>
      </w:r>
      <w:r w:rsidR="005F182E" w:rsidRPr="008E5E2F">
        <w:rPr>
          <w:sz w:val="22"/>
          <w:szCs w:val="22"/>
        </w:rPr>
        <w:t xml:space="preserve">ze </w:t>
      </w:r>
      <w:r w:rsidRPr="008E5E2F">
        <w:rPr>
          <w:sz w:val="22"/>
          <w:szCs w:val="22"/>
        </w:rPr>
        <w:t>stran</w:t>
      </w:r>
      <w:r w:rsidR="005F182E" w:rsidRPr="008E5E2F">
        <w:rPr>
          <w:sz w:val="22"/>
          <w:szCs w:val="22"/>
        </w:rPr>
        <w:t xml:space="preserve"> obdrží</w:t>
      </w:r>
      <w:r w:rsidRPr="008E5E2F">
        <w:rPr>
          <w:sz w:val="22"/>
          <w:szCs w:val="22"/>
        </w:rPr>
        <w:t xml:space="preserve"> jedno vyhotovení.</w:t>
      </w:r>
    </w:p>
    <w:p w:rsidR="00DC5E8D" w:rsidRPr="008E5E2F" w:rsidRDefault="00657CCF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Jaké</w:t>
      </w:r>
      <w:r w:rsidR="00DC5E8D" w:rsidRPr="008E5E2F">
        <w:rPr>
          <w:sz w:val="22"/>
          <w:szCs w:val="22"/>
        </w:rPr>
        <w:t>koli</w:t>
      </w:r>
      <w:r w:rsidRPr="008E5E2F">
        <w:rPr>
          <w:sz w:val="22"/>
          <w:szCs w:val="22"/>
        </w:rPr>
        <w:t>v změny</w:t>
      </w:r>
      <w:r w:rsidR="00DC5E8D" w:rsidRPr="008E5E2F">
        <w:rPr>
          <w:sz w:val="22"/>
          <w:szCs w:val="22"/>
        </w:rPr>
        <w:t>, či doplnění této smlouvy j</w:t>
      </w:r>
      <w:r w:rsidR="0010307C" w:rsidRPr="008E5E2F">
        <w:rPr>
          <w:sz w:val="22"/>
          <w:szCs w:val="22"/>
        </w:rPr>
        <w:t>sou</w:t>
      </w:r>
      <w:r w:rsidR="00DC5E8D" w:rsidRPr="008E5E2F">
        <w:rPr>
          <w:sz w:val="22"/>
          <w:szCs w:val="22"/>
        </w:rPr>
        <w:t xml:space="preserve"> mo</w:t>
      </w:r>
      <w:r w:rsidR="0010307C" w:rsidRPr="008E5E2F">
        <w:rPr>
          <w:sz w:val="22"/>
          <w:szCs w:val="22"/>
        </w:rPr>
        <w:t>žn</w:t>
      </w:r>
      <w:r w:rsidRPr="008E5E2F">
        <w:rPr>
          <w:sz w:val="22"/>
          <w:szCs w:val="22"/>
        </w:rPr>
        <w:t>é</w:t>
      </w:r>
      <w:r w:rsidR="0010307C" w:rsidRPr="008E5E2F">
        <w:rPr>
          <w:sz w:val="22"/>
          <w:szCs w:val="22"/>
        </w:rPr>
        <w:t xml:space="preserve"> pouze písemným dodatkem k této smlouvě</w:t>
      </w:r>
      <w:r w:rsidR="00DC5E8D" w:rsidRPr="008E5E2F">
        <w:rPr>
          <w:sz w:val="22"/>
          <w:szCs w:val="22"/>
        </w:rPr>
        <w:t xml:space="preserve"> podepsaným </w:t>
      </w:r>
      <w:r w:rsidR="005F182E" w:rsidRPr="008E5E2F">
        <w:rPr>
          <w:sz w:val="22"/>
          <w:szCs w:val="22"/>
        </w:rPr>
        <w:t>oběma smluvními stranami</w:t>
      </w:r>
      <w:r w:rsidR="00DC5E8D" w:rsidRPr="008E5E2F">
        <w:rPr>
          <w:sz w:val="22"/>
          <w:szCs w:val="22"/>
        </w:rPr>
        <w:t>.</w:t>
      </w:r>
    </w:p>
    <w:p w:rsidR="00DC5E8D" w:rsidRPr="008E5E2F" w:rsidRDefault="005F182E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 xml:space="preserve">Tato smlouva nabývá platnosti a </w:t>
      </w:r>
      <w:r w:rsidR="00DC5E8D" w:rsidRPr="008E5E2F">
        <w:rPr>
          <w:sz w:val="22"/>
          <w:szCs w:val="22"/>
        </w:rPr>
        <w:t>účinn</w:t>
      </w:r>
      <w:r w:rsidRPr="008E5E2F">
        <w:rPr>
          <w:sz w:val="22"/>
          <w:szCs w:val="22"/>
        </w:rPr>
        <w:t>osti</w:t>
      </w:r>
      <w:r w:rsidR="00DC5E8D" w:rsidRPr="008E5E2F">
        <w:rPr>
          <w:sz w:val="22"/>
          <w:szCs w:val="22"/>
        </w:rPr>
        <w:t xml:space="preserve"> dnem </w:t>
      </w:r>
      <w:r w:rsidRPr="008E5E2F">
        <w:rPr>
          <w:sz w:val="22"/>
          <w:szCs w:val="22"/>
        </w:rPr>
        <w:t>jejího podpisu oběma smluvními stranami.</w:t>
      </w:r>
    </w:p>
    <w:p w:rsidR="00DC5E8D" w:rsidRPr="008E5E2F" w:rsidRDefault="00DC5E8D" w:rsidP="007C088D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E5E2F">
        <w:rPr>
          <w:sz w:val="22"/>
          <w:szCs w:val="22"/>
        </w:rPr>
        <w:t>Účastníci po přečtení smlouvy prohlašují, že souhlasí s jejím obsahem, že tato smlouva byla sepsána na základě pravdivých údajů, jejich pravé a svobodné vůle. Na důkaz tohoto připojují své podpisy.</w:t>
      </w:r>
    </w:p>
    <w:p w:rsidR="003E1436" w:rsidRPr="008E5E2F" w:rsidRDefault="003E1436" w:rsidP="007C088D">
      <w:pPr>
        <w:spacing w:after="120" w:line="276" w:lineRule="auto"/>
        <w:jc w:val="both"/>
        <w:rPr>
          <w:i/>
          <w:sz w:val="22"/>
          <w:szCs w:val="22"/>
        </w:rPr>
      </w:pPr>
      <w:r w:rsidRPr="008E5E2F">
        <w:rPr>
          <w:i/>
          <w:sz w:val="22"/>
          <w:szCs w:val="22"/>
        </w:rPr>
        <w:t>Přílohy:</w:t>
      </w:r>
    </w:p>
    <w:p w:rsidR="003E1436" w:rsidRPr="008E5E2F" w:rsidRDefault="003E1436" w:rsidP="007C088D">
      <w:pPr>
        <w:spacing w:after="120" w:line="276" w:lineRule="auto"/>
        <w:jc w:val="both"/>
        <w:rPr>
          <w:i/>
          <w:sz w:val="22"/>
          <w:szCs w:val="22"/>
        </w:rPr>
      </w:pPr>
      <w:r w:rsidRPr="008E5E2F">
        <w:rPr>
          <w:i/>
          <w:sz w:val="22"/>
          <w:szCs w:val="22"/>
        </w:rPr>
        <w:tab/>
        <w:t xml:space="preserve">- </w:t>
      </w:r>
      <w:r w:rsidR="00BC3252" w:rsidRPr="008E5E2F">
        <w:rPr>
          <w:i/>
          <w:sz w:val="22"/>
          <w:szCs w:val="22"/>
        </w:rPr>
        <w:t>karta bytu</w:t>
      </w:r>
    </w:p>
    <w:p w:rsidR="00D304F8" w:rsidRPr="008E5E2F" w:rsidRDefault="00941016" w:rsidP="00D304F8">
      <w:pPr>
        <w:spacing w:after="120" w:line="276" w:lineRule="auto"/>
        <w:jc w:val="both"/>
        <w:rPr>
          <w:i/>
          <w:sz w:val="22"/>
          <w:szCs w:val="22"/>
        </w:rPr>
      </w:pPr>
      <w:r w:rsidRPr="008E5E2F">
        <w:rPr>
          <w:i/>
          <w:sz w:val="22"/>
          <w:szCs w:val="22"/>
        </w:rPr>
        <w:tab/>
        <w:t xml:space="preserve">- půdorys </w:t>
      </w:r>
      <w:r w:rsidR="00D00805" w:rsidRPr="008E5E2F">
        <w:rPr>
          <w:i/>
          <w:sz w:val="22"/>
          <w:szCs w:val="22"/>
        </w:rPr>
        <w:t>2</w:t>
      </w:r>
      <w:r w:rsidR="00D304F8" w:rsidRPr="008E5E2F">
        <w:rPr>
          <w:i/>
          <w:sz w:val="22"/>
          <w:szCs w:val="22"/>
        </w:rPr>
        <w:t>. NP Stavby</w:t>
      </w:r>
    </w:p>
    <w:p w:rsidR="00D304F8" w:rsidRPr="008E5E2F" w:rsidRDefault="00D304F8" w:rsidP="00D304F8">
      <w:pPr>
        <w:spacing w:after="120" w:line="276" w:lineRule="auto"/>
        <w:ind w:firstLine="708"/>
        <w:jc w:val="both"/>
        <w:rPr>
          <w:i/>
          <w:sz w:val="22"/>
          <w:szCs w:val="22"/>
        </w:rPr>
      </w:pPr>
      <w:r w:rsidRPr="008E5E2F">
        <w:rPr>
          <w:i/>
          <w:sz w:val="22"/>
          <w:szCs w:val="22"/>
        </w:rPr>
        <w:t>- půdorys 1. NP Stavby</w:t>
      </w:r>
    </w:p>
    <w:p w:rsidR="00DC5E8D" w:rsidRPr="008E5E2F" w:rsidRDefault="00DC5E8D" w:rsidP="007C088D">
      <w:pPr>
        <w:spacing w:line="276" w:lineRule="auto"/>
        <w:rPr>
          <w:sz w:val="22"/>
          <w:szCs w:val="22"/>
        </w:rPr>
      </w:pPr>
      <w:r w:rsidRPr="008E5E2F">
        <w:rPr>
          <w:sz w:val="22"/>
          <w:szCs w:val="22"/>
        </w:rPr>
        <w:tab/>
      </w:r>
      <w:r w:rsidRPr="008E5E2F">
        <w:rPr>
          <w:sz w:val="22"/>
          <w:szCs w:val="22"/>
        </w:rPr>
        <w:tab/>
      </w:r>
      <w:r w:rsidRPr="008E5E2F">
        <w:rPr>
          <w:sz w:val="22"/>
          <w:szCs w:val="22"/>
        </w:rPr>
        <w:tab/>
      </w:r>
      <w:r w:rsidRPr="008E5E2F">
        <w:rPr>
          <w:sz w:val="22"/>
          <w:szCs w:val="22"/>
        </w:rPr>
        <w:tab/>
      </w:r>
      <w:r w:rsidRPr="008E5E2F">
        <w:rPr>
          <w:sz w:val="22"/>
          <w:szCs w:val="22"/>
        </w:rPr>
        <w:tab/>
      </w: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4604"/>
        <w:gridCol w:w="4684"/>
      </w:tblGrid>
      <w:tr w:rsidR="003E1436" w:rsidRPr="008E5E2F" w:rsidTr="003E1436">
        <w:trPr>
          <w:jc w:val="center"/>
        </w:trPr>
        <w:tc>
          <w:tcPr>
            <w:tcW w:w="4604" w:type="dxa"/>
          </w:tcPr>
          <w:p w:rsidR="003E1436" w:rsidRPr="008E5E2F" w:rsidRDefault="003E1436" w:rsidP="007C088D">
            <w:pPr>
              <w:pStyle w:val="Normln1"/>
              <w:tabs>
                <w:tab w:val="left" w:pos="52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>V Plzni dne ....................</w:t>
            </w:r>
          </w:p>
        </w:tc>
        <w:tc>
          <w:tcPr>
            <w:tcW w:w="4684" w:type="dxa"/>
          </w:tcPr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>V ……………….. dne ....................</w:t>
            </w:r>
          </w:p>
        </w:tc>
      </w:tr>
      <w:tr w:rsidR="003E1436" w:rsidRPr="008E5E2F" w:rsidTr="00690EB4">
        <w:trPr>
          <w:trHeight w:val="1321"/>
          <w:jc w:val="center"/>
        </w:trPr>
        <w:tc>
          <w:tcPr>
            <w:tcW w:w="4604" w:type="dxa"/>
            <w:vAlign w:val="bottom"/>
          </w:tcPr>
          <w:p w:rsidR="003E1436" w:rsidRPr="008E5E2F" w:rsidRDefault="003E1436" w:rsidP="00690EB4">
            <w:pPr>
              <w:pStyle w:val="Normln1"/>
              <w:tabs>
                <w:tab w:val="left" w:pos="52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</w:t>
            </w:r>
          </w:p>
        </w:tc>
        <w:tc>
          <w:tcPr>
            <w:tcW w:w="4684" w:type="dxa"/>
            <w:vAlign w:val="bottom"/>
          </w:tcPr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</w:tc>
      </w:tr>
      <w:tr w:rsidR="003E1436" w:rsidRPr="008E5E2F" w:rsidTr="003E1436">
        <w:trPr>
          <w:jc w:val="center"/>
        </w:trPr>
        <w:tc>
          <w:tcPr>
            <w:tcW w:w="4604" w:type="dxa"/>
          </w:tcPr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5E2F">
              <w:rPr>
                <w:rFonts w:ascii="Times New Roman" w:hAnsi="Times New Roman" w:cs="Times New Roman"/>
                <w:b/>
                <w:sz w:val="22"/>
                <w:szCs w:val="22"/>
              </w:rPr>
              <w:t>PB Agency s.r.o.</w:t>
            </w:r>
          </w:p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zastoupená jednatelem </w:t>
            </w:r>
          </w:p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sz w:val="22"/>
                <w:szCs w:val="22"/>
              </w:rPr>
              <w:t>Pavlem Kodýtkem</w:t>
            </w:r>
          </w:p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4" w:type="dxa"/>
          </w:tcPr>
          <w:p w:rsidR="00941016" w:rsidRPr="008E5E2F" w:rsidRDefault="00251FFA" w:rsidP="00941016">
            <w:pPr>
              <w:pStyle w:val="Styl1"/>
              <w:jc w:val="center"/>
              <w:rPr>
                <w:b/>
                <w:iCs/>
                <w:szCs w:val="22"/>
              </w:rPr>
            </w:pPr>
            <w:r w:rsidRPr="008E5E2F">
              <w:rPr>
                <w:b/>
                <w:iCs/>
                <w:szCs w:val="22"/>
              </w:rPr>
              <w:t>………</w:t>
            </w:r>
          </w:p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1436" w:rsidRPr="00C0405D" w:rsidTr="003E1436">
        <w:trPr>
          <w:jc w:val="center"/>
        </w:trPr>
        <w:tc>
          <w:tcPr>
            <w:tcW w:w="4604" w:type="dxa"/>
          </w:tcPr>
          <w:p w:rsidR="003E1436" w:rsidRPr="008E5E2F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Vlastník</w:t>
            </w:r>
          </w:p>
        </w:tc>
        <w:tc>
          <w:tcPr>
            <w:tcW w:w="4684" w:type="dxa"/>
          </w:tcPr>
          <w:p w:rsidR="003E1436" w:rsidRPr="003E1436" w:rsidRDefault="003E1436" w:rsidP="007C088D">
            <w:pPr>
              <w:pStyle w:val="Normln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E5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Zájemce</w:t>
            </w:r>
          </w:p>
        </w:tc>
      </w:tr>
    </w:tbl>
    <w:p w:rsidR="00D446FE" w:rsidRPr="003E1436" w:rsidRDefault="00D446FE" w:rsidP="00941016">
      <w:pPr>
        <w:spacing w:line="276" w:lineRule="auto"/>
        <w:rPr>
          <w:sz w:val="22"/>
          <w:szCs w:val="22"/>
        </w:rPr>
      </w:pPr>
    </w:p>
    <w:sectPr w:rsidR="00D446FE" w:rsidRPr="003E1436" w:rsidSect="00384AED">
      <w:headerReference w:type="default" r:id="rId7"/>
      <w:footerReference w:type="even" r:id="rId8"/>
      <w:footerReference w:type="default" r:id="rId9"/>
      <w:pgSz w:w="11906" w:h="16838"/>
      <w:pgMar w:top="1134" w:right="1133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6F" w:rsidRDefault="00666F6F">
      <w:r>
        <w:separator/>
      </w:r>
    </w:p>
  </w:endnote>
  <w:endnote w:type="continuationSeparator" w:id="0">
    <w:p w:rsidR="00666F6F" w:rsidRDefault="006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E3" w:rsidRDefault="009376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76E3" w:rsidRDefault="009376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03474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376E3" w:rsidRDefault="009376E3">
        <w:pPr>
          <w:pStyle w:val="Zpat"/>
          <w:jc w:val="center"/>
        </w:pPr>
      </w:p>
      <w:p w:rsidR="009376E3" w:rsidRPr="00007E25" w:rsidRDefault="009376E3">
        <w:pPr>
          <w:pStyle w:val="Zpat"/>
          <w:jc w:val="center"/>
          <w:rPr>
            <w:sz w:val="22"/>
          </w:rPr>
        </w:pPr>
        <w:r w:rsidRPr="00007E25">
          <w:rPr>
            <w:sz w:val="22"/>
          </w:rPr>
          <w:fldChar w:fldCharType="begin"/>
        </w:r>
        <w:r w:rsidRPr="00007E25">
          <w:rPr>
            <w:sz w:val="22"/>
          </w:rPr>
          <w:instrText>PAGE   \* MERGEFORMAT</w:instrText>
        </w:r>
        <w:r w:rsidRPr="00007E25">
          <w:rPr>
            <w:sz w:val="22"/>
          </w:rPr>
          <w:fldChar w:fldCharType="separate"/>
        </w:r>
        <w:r w:rsidR="00D46834">
          <w:rPr>
            <w:noProof/>
            <w:sz w:val="22"/>
          </w:rPr>
          <w:t>2</w:t>
        </w:r>
        <w:r w:rsidRPr="00007E25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6F" w:rsidRDefault="00666F6F">
      <w:r>
        <w:separator/>
      </w:r>
    </w:p>
  </w:footnote>
  <w:footnote w:type="continuationSeparator" w:id="0">
    <w:p w:rsidR="00666F6F" w:rsidRDefault="0066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ED" w:rsidRPr="00384AED" w:rsidRDefault="00AF4EE8" w:rsidP="00AF4EE8">
    <w:pPr>
      <w:rPr>
        <w:smallCaps/>
        <w:sz w:val="22"/>
        <w:lang w:val="fr-FR"/>
      </w:rPr>
    </w:pPr>
    <w:r>
      <w:rPr>
        <w:smallCaps/>
        <w:sz w:val="22"/>
        <w:lang w:val="fr-FR"/>
      </w:rPr>
      <w:t xml:space="preserve">      </w:t>
    </w:r>
    <w:r w:rsidR="00384AED" w:rsidRPr="00384AED">
      <w:rPr>
        <w:smallCaps/>
        <w:noProof/>
        <w:sz w:val="22"/>
      </w:rPr>
      <w:drawing>
        <wp:inline distT="0" distB="0" distL="0" distR="0" wp14:anchorId="65CDE05D" wp14:editId="26253311">
          <wp:extent cx="1166400" cy="183600"/>
          <wp:effectExtent l="0" t="0" r="0" b="6985"/>
          <wp:docPr id="5" name="Obrázek 5" descr="AKUng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Ung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AED" w:rsidRPr="00384AED" w:rsidRDefault="00384AED" w:rsidP="00384AED">
    <w:pPr>
      <w:widowControl w:val="0"/>
      <w:rPr>
        <w:rFonts w:ascii="Arial" w:hAnsi="Arial" w:cs="Arial"/>
        <w:b/>
        <w:color w:val="666666"/>
        <w:sz w:val="16"/>
        <w:szCs w:val="18"/>
        <w:highlight w:val="white"/>
      </w:rPr>
    </w:pPr>
  </w:p>
  <w:p w:rsidR="00384AED" w:rsidRPr="00384AED" w:rsidRDefault="00AF4EE8" w:rsidP="00384AED">
    <w:pPr>
      <w:widowControl w:val="0"/>
      <w:spacing w:line="312" w:lineRule="auto"/>
      <w:rPr>
        <w:rFonts w:ascii="Arial" w:hAnsi="Arial" w:cs="Arial"/>
        <w:sz w:val="22"/>
      </w:rPr>
    </w:pPr>
    <w:r>
      <w:rPr>
        <w:rFonts w:ascii="Arial" w:hAnsi="Arial" w:cs="Arial"/>
        <w:b/>
        <w:color w:val="666666"/>
        <w:sz w:val="16"/>
        <w:szCs w:val="18"/>
        <w:highlight w:val="white"/>
      </w:rPr>
      <w:t xml:space="preserve">      </w:t>
    </w:r>
    <w:r w:rsidR="00384AED" w:rsidRPr="00384AED">
      <w:rPr>
        <w:rFonts w:ascii="Arial" w:hAnsi="Arial" w:cs="Arial"/>
        <w:b/>
        <w:color w:val="666666"/>
        <w:sz w:val="16"/>
        <w:szCs w:val="18"/>
        <w:highlight w:val="white"/>
      </w:rPr>
      <w:t>Advokátní kancelář</w:t>
    </w:r>
  </w:p>
  <w:p w:rsidR="00384AED" w:rsidRPr="00384AED" w:rsidRDefault="00AF4EE8" w:rsidP="00384AED">
    <w:pPr>
      <w:widowControl w:val="0"/>
      <w:spacing w:line="312" w:lineRule="auto"/>
      <w:rPr>
        <w:rFonts w:ascii="Arial" w:hAnsi="Arial" w:cs="Arial"/>
        <w:sz w:val="22"/>
      </w:rPr>
    </w:pPr>
    <w:r>
      <w:rPr>
        <w:rFonts w:ascii="Arial" w:hAnsi="Arial" w:cs="Arial"/>
        <w:b/>
        <w:color w:val="666666"/>
        <w:sz w:val="16"/>
        <w:szCs w:val="18"/>
        <w:highlight w:val="white"/>
      </w:rPr>
      <w:t xml:space="preserve">      </w:t>
    </w:r>
    <w:r w:rsidR="00384AED" w:rsidRPr="00384AED">
      <w:rPr>
        <w:rFonts w:ascii="Arial" w:hAnsi="Arial" w:cs="Arial"/>
        <w:b/>
        <w:color w:val="666666"/>
        <w:sz w:val="16"/>
        <w:szCs w:val="18"/>
        <w:highlight w:val="white"/>
      </w:rPr>
      <w:t>Ungr, Knaizl &amp; spol., s.r.o.</w:t>
    </w:r>
  </w:p>
  <w:p w:rsidR="00384AED" w:rsidRDefault="00384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07D"/>
    <w:multiLevelType w:val="hybridMultilevel"/>
    <w:tmpl w:val="3DB49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F72"/>
    <w:multiLevelType w:val="hybridMultilevel"/>
    <w:tmpl w:val="E0CEF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510B"/>
    <w:multiLevelType w:val="hybridMultilevel"/>
    <w:tmpl w:val="BE428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009"/>
    <w:multiLevelType w:val="multilevel"/>
    <w:tmpl w:val="7CEC0B02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E87822"/>
    <w:multiLevelType w:val="singleLevel"/>
    <w:tmpl w:val="15D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33B26A2"/>
    <w:multiLevelType w:val="singleLevel"/>
    <w:tmpl w:val="B704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FFD08D1"/>
    <w:multiLevelType w:val="hybridMultilevel"/>
    <w:tmpl w:val="F550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2CB3"/>
    <w:multiLevelType w:val="hybridMultilevel"/>
    <w:tmpl w:val="0ACCB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421B"/>
    <w:multiLevelType w:val="hybridMultilevel"/>
    <w:tmpl w:val="6DB08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09E"/>
    <w:multiLevelType w:val="hybridMultilevel"/>
    <w:tmpl w:val="AA68D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1EDF"/>
    <w:multiLevelType w:val="hybridMultilevel"/>
    <w:tmpl w:val="AA68D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2A34"/>
    <w:multiLevelType w:val="hybridMultilevel"/>
    <w:tmpl w:val="A7F86490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C801948"/>
    <w:multiLevelType w:val="hybridMultilevel"/>
    <w:tmpl w:val="DAFA6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8D"/>
    <w:rsid w:val="00007E25"/>
    <w:rsid w:val="00020B9A"/>
    <w:rsid w:val="00043F58"/>
    <w:rsid w:val="00096E4B"/>
    <w:rsid w:val="000B61D5"/>
    <w:rsid w:val="000D472C"/>
    <w:rsid w:val="0010307C"/>
    <w:rsid w:val="00133FAA"/>
    <w:rsid w:val="0016452A"/>
    <w:rsid w:val="001C0A27"/>
    <w:rsid w:val="00221E87"/>
    <w:rsid w:val="00227E56"/>
    <w:rsid w:val="002374BC"/>
    <w:rsid w:val="00251FFA"/>
    <w:rsid w:val="0026238F"/>
    <w:rsid w:val="00263EDE"/>
    <w:rsid w:val="003122E3"/>
    <w:rsid w:val="00312657"/>
    <w:rsid w:val="003608EE"/>
    <w:rsid w:val="00384AED"/>
    <w:rsid w:val="003C62ED"/>
    <w:rsid w:val="003E1436"/>
    <w:rsid w:val="0042007C"/>
    <w:rsid w:val="00421728"/>
    <w:rsid w:val="004958BC"/>
    <w:rsid w:val="004A70E6"/>
    <w:rsid w:val="004E3025"/>
    <w:rsid w:val="005A29B4"/>
    <w:rsid w:val="005C362D"/>
    <w:rsid w:val="005D3073"/>
    <w:rsid w:val="005F182E"/>
    <w:rsid w:val="00632E53"/>
    <w:rsid w:val="00654E69"/>
    <w:rsid w:val="0065666A"/>
    <w:rsid w:val="00657CCF"/>
    <w:rsid w:val="00666838"/>
    <w:rsid w:val="00666F6F"/>
    <w:rsid w:val="00690EB4"/>
    <w:rsid w:val="006958E7"/>
    <w:rsid w:val="006B22C5"/>
    <w:rsid w:val="00712342"/>
    <w:rsid w:val="0073429F"/>
    <w:rsid w:val="00750EF0"/>
    <w:rsid w:val="007875B2"/>
    <w:rsid w:val="007A0A91"/>
    <w:rsid w:val="007B064C"/>
    <w:rsid w:val="007C088D"/>
    <w:rsid w:val="008E5E2F"/>
    <w:rsid w:val="0090238E"/>
    <w:rsid w:val="009376E3"/>
    <w:rsid w:val="00941016"/>
    <w:rsid w:val="00963357"/>
    <w:rsid w:val="009E106D"/>
    <w:rsid w:val="00AC1F6A"/>
    <w:rsid w:val="00AF2B08"/>
    <w:rsid w:val="00AF329F"/>
    <w:rsid w:val="00AF4EE8"/>
    <w:rsid w:val="00AF7FC8"/>
    <w:rsid w:val="00B17BE3"/>
    <w:rsid w:val="00B56452"/>
    <w:rsid w:val="00B66FA9"/>
    <w:rsid w:val="00B7131C"/>
    <w:rsid w:val="00BC3252"/>
    <w:rsid w:val="00BD7A92"/>
    <w:rsid w:val="00C159D4"/>
    <w:rsid w:val="00C457AF"/>
    <w:rsid w:val="00C45E63"/>
    <w:rsid w:val="00C52C86"/>
    <w:rsid w:val="00C91996"/>
    <w:rsid w:val="00D00805"/>
    <w:rsid w:val="00D304F8"/>
    <w:rsid w:val="00D31F4B"/>
    <w:rsid w:val="00D446FE"/>
    <w:rsid w:val="00D46834"/>
    <w:rsid w:val="00D72B49"/>
    <w:rsid w:val="00DC5E8D"/>
    <w:rsid w:val="00DD303D"/>
    <w:rsid w:val="00DE7AE1"/>
    <w:rsid w:val="00DF0019"/>
    <w:rsid w:val="00E416AE"/>
    <w:rsid w:val="00E816A8"/>
    <w:rsid w:val="00E9042A"/>
    <w:rsid w:val="00F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DEE435-5553-4F2C-B9C0-A7476013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E8D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F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E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DC5E8D"/>
    <w:pPr>
      <w:keepNext/>
      <w:jc w:val="center"/>
      <w:outlineLvl w:val="4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E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C5E8D"/>
    <w:rPr>
      <w:rFonts w:ascii="Times New Roman" w:eastAsia="Times New Roman" w:hAnsi="Times New Roman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C5E8D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C5E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5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E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C5E8D"/>
  </w:style>
  <w:style w:type="paragraph" w:customStyle="1" w:styleId="Styl1">
    <w:name w:val="Styl1"/>
    <w:basedOn w:val="Normln"/>
    <w:rsid w:val="00DC5E8D"/>
    <w:pPr>
      <w:spacing w:line="240" w:lineRule="atLeast"/>
      <w:jc w:val="both"/>
    </w:pPr>
    <w:rPr>
      <w:sz w:val="22"/>
      <w:szCs w:val="20"/>
    </w:rPr>
  </w:style>
  <w:style w:type="paragraph" w:customStyle="1" w:styleId="Nadpisl">
    <w:name w:val="Nadpis čl."/>
    <w:basedOn w:val="Nadpis4"/>
    <w:next w:val="Normln"/>
    <w:rsid w:val="00DC5E8D"/>
    <w:pPr>
      <w:numPr>
        <w:numId w:val="3"/>
      </w:numPr>
      <w:tabs>
        <w:tab w:val="num" w:pos="360"/>
      </w:tabs>
      <w:spacing w:before="360" w:after="12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2"/>
      <w:szCs w:val="20"/>
    </w:rPr>
  </w:style>
  <w:style w:type="paragraph" w:customStyle="1" w:styleId="odst">
    <w:name w:val="Č. odst."/>
    <w:basedOn w:val="Normln"/>
    <w:rsid w:val="00DC5E8D"/>
    <w:pPr>
      <w:widowControl w:val="0"/>
      <w:numPr>
        <w:ilvl w:val="1"/>
        <w:numId w:val="3"/>
      </w:numPr>
      <w:spacing w:after="120"/>
      <w:jc w:val="both"/>
    </w:pPr>
    <w:rPr>
      <w:snapToGrid w:val="0"/>
      <w:sz w:val="22"/>
      <w:szCs w:val="20"/>
    </w:rPr>
  </w:style>
  <w:style w:type="paragraph" w:styleId="Textvysvtlivek">
    <w:name w:val="endnote text"/>
    <w:basedOn w:val="Normln"/>
    <w:link w:val="TextvysvtlivekChar"/>
    <w:uiPriority w:val="99"/>
    <w:rsid w:val="00DC5E8D"/>
    <w:pPr>
      <w:numPr>
        <w:ilvl w:val="2"/>
        <w:numId w:val="3"/>
      </w:numPr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DC5E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5E8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DC5E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E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3E1436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58E7"/>
    <w:rPr>
      <w:color w:val="0563C1" w:themeColor="hyperlink"/>
      <w:u w:val="single"/>
    </w:rPr>
  </w:style>
  <w:style w:type="character" w:customStyle="1" w:styleId="desktop-title-subcontent">
    <w:name w:val="desktop-title-subcontent"/>
    <w:basedOn w:val="Standardnpsmoodstavce"/>
    <w:rsid w:val="00D31F4B"/>
  </w:style>
  <w:style w:type="character" w:customStyle="1" w:styleId="Nadpis3Char">
    <w:name w:val="Nadpis 3 Char"/>
    <w:basedOn w:val="Standardnpsmoodstavce"/>
    <w:link w:val="Nadpis3"/>
    <w:uiPriority w:val="9"/>
    <w:semiHidden/>
    <w:rsid w:val="00251F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JV</cp:lastModifiedBy>
  <cp:revision>3</cp:revision>
  <dcterms:created xsi:type="dcterms:W3CDTF">2021-11-23T10:24:00Z</dcterms:created>
  <dcterms:modified xsi:type="dcterms:W3CDTF">2021-11-23T10:42:00Z</dcterms:modified>
</cp:coreProperties>
</file>